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唐山市文化广电和旅游局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bookmarkStart w:id="136" w:name="_GoBack"/>
      <w:bookmarkEnd w:id="136"/>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唐山市文化广电和旅游局编制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1.办公桌椅绩效目标表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2.大型净化直饮水机绩效目标表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3.党建工作经费绩效目标表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4.法制宣传经费绩效目标表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5.非法卫星电视接收设施整治宣传费用绩效目标表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6.广播电视安全播出赴基层检查经费绩效目标表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7.广播电视视频会议系统运维费用绩效目标表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8.机关法律顾问费用绩效目标表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9.机关纪检经费绩效目标表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10.课题研究经费绩效目标表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11.空调绩效目标表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12.全市文广旅系统工作会议绩效目标表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13.全市值守指挥调度系统线路服务费绩效目标表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14.群众原创文艺作品征选、展演活动绩效目标表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15.世界文化遗产日宣传绩效目标表</w:t>
      </w:r>
      <w:r>
        <w:tab/>
      </w:r>
      <w:r>
        <w:fldChar w:fldCharType="begin"/>
      </w:r>
      <w:r>
        <w:instrText xml:space="preserve">PAGEREF _Toc_4_4_0000000018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16.文广旅系统工作业务培训绩效目标表</w:t>
      </w:r>
      <w:r>
        <w:tab/>
      </w:r>
      <w:r>
        <w:fldChar w:fldCharType="begin"/>
      </w:r>
      <w:r>
        <w:instrText xml:space="preserve">PAGEREF _Toc_4_4_0000000019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17.文化广电业务综合经费绩效目标表</w:t>
      </w:r>
      <w:r>
        <w:tab/>
      </w:r>
      <w:r>
        <w:fldChar w:fldCharType="begin"/>
      </w:r>
      <w:r>
        <w:instrText xml:space="preserve">PAGEREF _Toc_4_4_0000000020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18.文化资料整理经费绩效目标表</w:t>
      </w:r>
      <w:r>
        <w:tab/>
      </w:r>
      <w:r>
        <w:fldChar w:fldCharType="begin"/>
      </w:r>
      <w:r>
        <w:instrText xml:space="preserve">PAGEREF _Toc_4_4_0000000021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19.文件汇编、宣传册等印刷费绩效目标表</w:t>
      </w:r>
      <w:r>
        <w:tab/>
      </w:r>
      <w:r>
        <w:fldChar w:fldCharType="begin"/>
      </w:r>
      <w:r>
        <w:instrText xml:space="preserve">PAGEREF _Toc_4_4_0000000022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20.文物安全检查经费绩效目标表</w:t>
      </w:r>
      <w:r>
        <w:tab/>
      </w:r>
      <w:r>
        <w:fldChar w:fldCharType="begin"/>
      </w:r>
      <w:r>
        <w:instrText xml:space="preserve">PAGEREF _Toc_4_4_0000000023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21.信访维稳办案经费绩效目标表</w:t>
      </w:r>
      <w:r>
        <w:tab/>
      </w:r>
      <w:r>
        <w:fldChar w:fldCharType="begin"/>
      </w:r>
      <w:r>
        <w:instrText xml:space="preserve">PAGEREF _Toc_4_4_0000000024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22.专家咨询费绩效目标表</w:t>
      </w:r>
      <w:r>
        <w:tab/>
      </w:r>
      <w:r>
        <w:fldChar w:fldCharType="begin"/>
      </w:r>
      <w:r>
        <w:instrText xml:space="preserve">PAGEREF _Toc_4_4_0000000025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23.2024年省级非物质文化遗产保护专项资金绩效目标表</w:t>
      </w:r>
      <w:r>
        <w:tab/>
      </w:r>
      <w:r>
        <w:fldChar w:fldCharType="begin"/>
      </w:r>
      <w:r>
        <w:instrText xml:space="preserve">PAGEREF _Toc_4_4_0000000026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24.2024年省级公共文化服务体系建设补助资金绩效目标表</w:t>
      </w:r>
      <w:r>
        <w:tab/>
      </w:r>
      <w:r>
        <w:fldChar w:fldCharType="begin"/>
      </w:r>
      <w:r>
        <w:instrText xml:space="preserve">PAGEREF _Toc_4_4_0000000027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25.2024年省级文物保护专项资金绩效目标表</w:t>
      </w:r>
      <w:r>
        <w:tab/>
      </w:r>
      <w:r>
        <w:fldChar w:fldCharType="begin"/>
      </w:r>
      <w:r>
        <w:instrText xml:space="preserve">PAGEREF _Toc_4_4_0000000028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26.2024年中央支持地方公共文化服务体系建设补助资金绩效目标表</w:t>
      </w:r>
      <w:r>
        <w:tab/>
      </w:r>
      <w:r>
        <w:fldChar w:fldCharType="begin"/>
      </w:r>
      <w:r>
        <w:instrText xml:space="preserve">PAGEREF _Toc_4_4_0000000029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27.2024央视旅游形象广告绩效目标表</w:t>
      </w:r>
      <w:r>
        <w:tab/>
      </w:r>
      <w:r>
        <w:fldChar w:fldCharType="begin"/>
      </w:r>
      <w:r>
        <w:instrText xml:space="preserve">PAGEREF _Toc_4_4_0000000030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28.第七届河北省旅游产业发展大会专项资金绩效目标表</w:t>
      </w:r>
      <w:r>
        <w:tab/>
      </w:r>
      <w:r>
        <w:fldChar w:fldCharType="begin"/>
      </w:r>
      <w:r>
        <w:instrText xml:space="preserve">PAGEREF _Toc_4_4_0000000031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29.南湖皮影乐园和热带植物风情馆免费开放补助项目绩效目标表</w:t>
      </w:r>
      <w:r>
        <w:tab/>
      </w:r>
      <w:r>
        <w:fldChar w:fldCharType="begin"/>
      </w:r>
      <w:r>
        <w:instrText xml:space="preserve">PAGEREF _Toc_4_4_0000000032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30.南湖取消门票及增加维护养护费用项目绩效目标表</w:t>
      </w:r>
      <w:r>
        <w:tab/>
      </w:r>
      <w:r>
        <w:fldChar w:fldCharType="begin"/>
      </w:r>
      <w:r>
        <w:instrText xml:space="preserve">PAGEREF _Toc_4_4_0000000033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31.省旅游发展大会补助绩效目标表</w:t>
      </w:r>
      <w:r>
        <w:tab/>
      </w:r>
      <w:r>
        <w:fldChar w:fldCharType="begin"/>
      </w:r>
      <w:r>
        <w:instrText xml:space="preserve">PAGEREF _Toc_4_4_0000000034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32.唐山大剧院会议表决系统、证件管理验证系统设备维护及保会项目绩效目标表</w:t>
      </w:r>
      <w:r>
        <w:tab/>
      </w:r>
      <w:r>
        <w:fldChar w:fldCharType="begin"/>
      </w:r>
      <w:r>
        <w:instrText xml:space="preserve">PAGEREF _Toc_4_4_0000000035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33.唐山大剧院委托运营资金绩效目标表</w:t>
      </w:r>
      <w:r>
        <w:tab/>
      </w:r>
      <w:r>
        <w:fldChar w:fldCharType="begin"/>
      </w:r>
      <w:r>
        <w:instrText xml:space="preserve">PAGEREF _Toc_4_4_0000000036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34.唐山号冠名宣传及增开高铁线路旅游宣传费绩效目标表</w:t>
      </w:r>
      <w:r>
        <w:tab/>
      </w:r>
      <w:r>
        <w:fldChar w:fldCharType="begin"/>
      </w:r>
      <w:r>
        <w:instrText xml:space="preserve">PAGEREF _Toc_4_4_0000000037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35.唐山号冠名宣传及增开高铁线路旅游宣传费绩效目标表</w:t>
      </w:r>
      <w:r>
        <w:tab/>
      </w:r>
      <w:r>
        <w:fldChar w:fldCharType="begin"/>
      </w:r>
      <w:r>
        <w:instrText xml:space="preserve">PAGEREF _Toc_4_4_0000000038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36.唐山市世界园艺博览会基础设施及配套PPP项目运营补助绩效目标表</w:t>
      </w:r>
      <w:r>
        <w:tab/>
      </w:r>
      <w:r>
        <w:fldChar w:fldCharType="begin"/>
      </w:r>
      <w:r>
        <w:instrText xml:space="preserve">PAGEREF _Toc_4_4_0000000039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37.唐山市智慧旅游平台运营维护费用绩效目标表</w:t>
      </w:r>
      <w:r>
        <w:tab/>
      </w:r>
      <w:r>
        <w:fldChar w:fldCharType="begin"/>
      </w:r>
      <w:r>
        <w:instrText xml:space="preserve">PAGEREF _Toc_4_4_0000000040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38.文旅融合发展专项资金绩效目标表</w:t>
      </w:r>
      <w:r>
        <w:tab/>
      </w:r>
      <w:r>
        <w:fldChar w:fldCharType="begin"/>
      </w:r>
      <w:r>
        <w:instrText xml:space="preserve">PAGEREF _Toc_4_4_0000000041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39.文物保护专项经费绩效目标表</w:t>
      </w:r>
      <w:r>
        <w:tab/>
      </w:r>
      <w:r>
        <w:fldChar w:fldCharType="begin"/>
      </w:r>
      <w:r>
        <w:instrText xml:space="preserve">PAGEREF _Toc_4_4_0000000042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40.中央补助地方公共文化服务体系建设专项资金绩效目标表</w:t>
      </w:r>
      <w:r>
        <w:tab/>
      </w:r>
      <w:r>
        <w:fldChar w:fldCharType="begin"/>
      </w:r>
      <w:r>
        <w:instrText xml:space="preserve">PAGEREF _Toc_4_4_0000000043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41.中央公共文化服务体系建设专项配套资金绩效目标表</w:t>
      </w:r>
      <w:r>
        <w:tab/>
      </w:r>
      <w:r>
        <w:fldChar w:fldCharType="begin"/>
      </w:r>
      <w:r>
        <w:instrText xml:space="preserve">PAGEREF _Toc_4_4_0000000044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42.变压器维护费绩效目标表</w:t>
      </w:r>
      <w:r>
        <w:tab/>
      </w:r>
      <w:r>
        <w:fldChar w:fldCharType="begin"/>
      </w:r>
      <w:r>
        <w:instrText xml:space="preserve">PAGEREF _Toc_4_4_0000000045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43.参加比赛、演出、学习采风活动经费绩效目标表</w:t>
      </w:r>
      <w:r>
        <w:tab/>
      </w:r>
      <w:r>
        <w:fldChar w:fldCharType="begin"/>
      </w:r>
      <w:r>
        <w:instrText xml:space="preserve">PAGEREF _Toc_4_4_0000000046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44.电梯维护保养费绩效目标表</w:t>
      </w:r>
      <w:r>
        <w:tab/>
      </w:r>
      <w:r>
        <w:fldChar w:fldCharType="begin"/>
      </w:r>
      <w:r>
        <w:instrText xml:space="preserve">PAGEREF _Toc_4_4_0000000047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45.更新钢琴绩效目标表</w:t>
      </w:r>
      <w:r>
        <w:tab/>
      </w:r>
      <w:r>
        <w:fldChar w:fldCharType="begin"/>
      </w:r>
      <w:r>
        <w:instrText xml:space="preserve">PAGEREF _Toc_4_4_0000000048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46.日常维护费绩效目标表</w:t>
      </w:r>
      <w:r>
        <w:tab/>
      </w:r>
      <w:r>
        <w:fldChar w:fldCharType="begin"/>
      </w:r>
      <w:r>
        <w:instrText xml:space="preserve">PAGEREF _Toc_4_4_0000000049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47.唐山市艺术学校校舍安全改造新建综合楼工程偿还项目绩效目标表</w:t>
      </w:r>
      <w:r>
        <w:tab/>
      </w:r>
      <w:r>
        <w:fldChar w:fldCharType="begin"/>
      </w:r>
      <w:r>
        <w:instrText xml:space="preserve">PAGEREF _Toc_4_4_0000000050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48.舞台美术道具、布景造型用具绩效目标表</w:t>
      </w:r>
      <w:r>
        <w:tab/>
      </w:r>
      <w:r>
        <w:fldChar w:fldCharType="begin"/>
      </w:r>
      <w:r>
        <w:instrText xml:space="preserve">PAGEREF _Toc_4_4_0000000051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49.消防器材绩效目标表</w:t>
      </w:r>
      <w:r>
        <w:tab/>
      </w:r>
      <w:r>
        <w:fldChar w:fldCharType="begin"/>
      </w:r>
      <w:r>
        <w:instrText xml:space="preserve">PAGEREF _Toc_4_4_0000000052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50.学生练功用具绩效目标表</w:t>
      </w:r>
      <w:r>
        <w:tab/>
      </w:r>
      <w:r>
        <w:fldChar w:fldCharType="begin"/>
      </w:r>
      <w:r>
        <w:instrText xml:space="preserve">PAGEREF _Toc_4_4_0000000053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51.医务室更新设备及药品绩效目标表</w:t>
      </w:r>
      <w:r>
        <w:tab/>
      </w:r>
      <w:r>
        <w:fldChar w:fldCharType="begin"/>
      </w:r>
      <w:r>
        <w:instrText xml:space="preserve">PAGEREF _Toc_4_4_0000000054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52.招生宣传品印刷费绩效目标表</w:t>
      </w:r>
      <w:r>
        <w:tab/>
      </w:r>
      <w:r>
        <w:fldChar w:fldCharType="begin"/>
      </w:r>
      <w:r>
        <w:instrText xml:space="preserve">PAGEREF _Toc_4_4_0000000055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53.综合楼室内粉刷工程绩效目标表</w:t>
      </w:r>
      <w:r>
        <w:tab/>
      </w:r>
      <w:r>
        <w:fldChar w:fldCharType="begin"/>
      </w:r>
      <w:r>
        <w:instrText xml:space="preserve">PAGEREF _Toc_4_4_0000000056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54.2024年中央现代职业教育质量提升计划补助资金绩效目标表</w:t>
      </w:r>
      <w:r>
        <w:tab/>
      </w:r>
      <w:r>
        <w:fldChar w:fldCharType="begin"/>
      </w:r>
      <w:r>
        <w:instrText xml:space="preserve">PAGEREF _Toc_4_4_0000000057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55.2024年中央学生资助补助经费预算（直达资金）绩效目标表</w:t>
      </w:r>
      <w:r>
        <w:tab/>
      </w:r>
      <w:r>
        <w:fldChar w:fldCharType="begin"/>
      </w:r>
      <w:r>
        <w:instrText xml:space="preserve">PAGEREF _Toc_4_4_0000000058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56.读者活动经费绩效目标表</w:t>
      </w:r>
      <w:r>
        <w:tab/>
      </w:r>
      <w:r>
        <w:fldChar w:fldCharType="begin"/>
      </w:r>
      <w:r>
        <w:instrText xml:space="preserve">PAGEREF _Toc_4_4_0000000059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57.公益性讲座绩效目标表</w:t>
      </w:r>
      <w:r>
        <w:tab/>
      </w:r>
      <w:r>
        <w:fldChar w:fldCharType="begin"/>
      </w:r>
      <w:r>
        <w:instrText xml:space="preserve">PAGEREF _Toc_4_4_0000000060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58.公众责任保险费绩效目标表</w:t>
      </w:r>
      <w:r>
        <w:tab/>
      </w:r>
      <w:r>
        <w:fldChar w:fldCharType="begin"/>
      </w:r>
      <w:r>
        <w:instrText xml:space="preserve">PAGEREF _Toc_4_4_0000000061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59.古籍保护及修复绩效目标表</w:t>
      </w:r>
      <w:r>
        <w:tab/>
      </w:r>
      <w:r>
        <w:fldChar w:fldCharType="begin"/>
      </w:r>
      <w:r>
        <w:instrText xml:space="preserve">PAGEREF _Toc_4_4_0000000062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60.入网管理系统部署及上网行为管理和杀毒绩效目标表</w:t>
      </w:r>
      <w:r>
        <w:tab/>
      </w:r>
      <w:r>
        <w:fldChar w:fldCharType="begin"/>
      </w:r>
      <w:r>
        <w:instrText xml:space="preserve">PAGEREF _Toc_4_4_0000000063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61.图书馆配套设施维保费绩效目标表</w:t>
      </w:r>
      <w:r>
        <w:tab/>
      </w:r>
      <w:r>
        <w:fldChar w:fldCharType="begin"/>
      </w:r>
      <w:r>
        <w:instrText xml:space="preserve">PAGEREF _Toc_4_4_0000000064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62.微型消防站运行管理经费绩效目标表</w:t>
      </w:r>
      <w:r>
        <w:tab/>
      </w:r>
      <w:r>
        <w:fldChar w:fldCharType="begin"/>
      </w:r>
      <w:r>
        <w:instrText xml:space="preserve">PAGEREF _Toc_4_4_0000000065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63.物业服务费绩效目标表</w:t>
      </w:r>
      <w:r>
        <w:tab/>
      </w:r>
      <w:r>
        <w:fldChar w:fldCharType="begin"/>
      </w:r>
      <w:r>
        <w:instrText xml:space="preserve">PAGEREF _Toc_4_4_0000000066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64.业务系统等保测评绩效目标表</w:t>
      </w:r>
      <w:r>
        <w:tab/>
      </w:r>
      <w:r>
        <w:fldChar w:fldCharType="begin"/>
      </w:r>
      <w:r>
        <w:instrText xml:space="preserve">PAGEREF _Toc_4_4_0000000067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65.运营商租赁及续约费用绩效目标表</w:t>
      </w:r>
      <w:r>
        <w:tab/>
      </w:r>
      <w:r>
        <w:fldChar w:fldCharType="begin"/>
      </w:r>
      <w:r>
        <w:instrText xml:space="preserve">PAGEREF _Toc_4_4_0000000068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66.专题展览绩效目标表</w:t>
      </w:r>
      <w:r>
        <w:tab/>
      </w:r>
      <w:r>
        <w:fldChar w:fldCharType="begin"/>
      </w:r>
      <w:r>
        <w:instrText xml:space="preserve">PAGEREF _Toc_4_4_0000000069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67.2024年省级“三馆一站”免费开放补助资金绩效目标表</w:t>
      </w:r>
      <w:r>
        <w:tab/>
      </w:r>
      <w:r>
        <w:fldChar w:fldCharType="begin"/>
      </w:r>
      <w:r>
        <w:instrText xml:space="preserve">PAGEREF _Toc_4_4_0000000070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68.2024年中央补助地方美术馆、公共图书馆、文化馆（站）免费开放补助资金绩效目标表</w:t>
      </w:r>
      <w:r>
        <w:tab/>
      </w:r>
      <w:r>
        <w:fldChar w:fldCharType="begin"/>
      </w:r>
      <w:r>
        <w:instrText xml:space="preserve">PAGEREF _Toc_4_4_0000000071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69.纸质图书及资源购置费绩效目标表</w:t>
      </w:r>
      <w:r>
        <w:tab/>
      </w:r>
      <w:r>
        <w:fldChar w:fldCharType="begin"/>
      </w:r>
      <w:r>
        <w:instrText xml:space="preserve">PAGEREF _Toc_4_4_0000000072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70.“文化唐山-戏迷演出月”活动经费绩效目标表</w:t>
      </w:r>
      <w:r>
        <w:tab/>
      </w:r>
      <w:r>
        <w:fldChar w:fldCharType="begin"/>
      </w:r>
      <w:r>
        <w:instrText xml:space="preserve">PAGEREF _Toc_4_4_0000000073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71.非遗保护经费-非遗日活动（市非遗）绩效目标表</w:t>
      </w:r>
      <w:r>
        <w:tab/>
      </w:r>
      <w:r>
        <w:fldChar w:fldCharType="begin"/>
      </w:r>
      <w:r>
        <w:instrText xml:space="preserve">PAGEREF _Toc_4_4_0000000074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72.购置LED显示屏及扩音、视频处理系统绩效目标表</w:t>
      </w:r>
      <w:r>
        <w:tab/>
      </w:r>
      <w:r>
        <w:fldChar w:fldCharType="begin"/>
      </w:r>
      <w:r>
        <w:instrText xml:space="preserve">PAGEREF _Toc_4_4_0000000075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73.老馆配套设施维保绩效目标表</w:t>
      </w:r>
      <w:r>
        <w:tab/>
      </w:r>
      <w:r>
        <w:fldChar w:fldCharType="begin"/>
      </w:r>
      <w:r>
        <w:instrText xml:space="preserve">PAGEREF _Toc_4_4_0000000076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74.老馆网络运行维护费绩效目标表</w:t>
      </w:r>
      <w:r>
        <w:tab/>
      </w:r>
      <w:r>
        <w:fldChar w:fldCharType="begin"/>
      </w:r>
      <w:r>
        <w:instrText xml:space="preserve">PAGEREF _Toc_4_4_0000000077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75.老馆物业管理费绩效目标表</w:t>
      </w:r>
      <w:r>
        <w:tab/>
      </w:r>
      <w:r>
        <w:fldChar w:fldCharType="begin"/>
      </w:r>
      <w:r>
        <w:instrText xml:space="preserve">PAGEREF _Toc_4_4_0000000078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76.两馆门窗、装饰、管道、水电暖等维护绩效目标表</w:t>
      </w:r>
      <w:r>
        <w:tab/>
      </w:r>
      <w:r>
        <w:fldChar w:fldCharType="begin"/>
      </w:r>
      <w:r>
        <w:instrText xml:space="preserve">PAGEREF _Toc_4_4_0000000079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77.群众艺术馆演出活动公众责任险绩效目标表</w:t>
      </w:r>
      <w:r>
        <w:tab/>
      </w:r>
      <w:r>
        <w:fldChar w:fldCharType="begin"/>
      </w:r>
      <w:r>
        <w:instrText xml:space="preserve">PAGEREF _Toc_4_4_0000000080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78.唐山市非物质文化遗产（冀东文艺三枝花）传承保护基地项目质保金绩效目标表</w:t>
      </w:r>
      <w:r>
        <w:tab/>
      </w:r>
      <w:r>
        <w:fldChar w:fldCharType="begin"/>
      </w:r>
      <w:r>
        <w:instrText xml:space="preserve">PAGEREF _Toc_4_4_0000000081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79.新馆玻璃顶自爆更换绩效目标表</w:t>
      </w:r>
      <w:r>
        <w:tab/>
      </w:r>
      <w:r>
        <w:fldChar w:fldCharType="begin"/>
      </w:r>
      <w:r>
        <w:instrText xml:space="preserve">PAGEREF _Toc_4_4_0000000082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80.新馆配套设施维保绩效目标表</w:t>
      </w:r>
      <w:r>
        <w:tab/>
      </w:r>
      <w:r>
        <w:fldChar w:fldCharType="begin"/>
      </w:r>
      <w:r>
        <w:instrText xml:space="preserve">PAGEREF _Toc_4_4_0000000083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81.新馆网络运行维护费绩效目标表</w:t>
      </w:r>
      <w:r>
        <w:tab/>
      </w:r>
      <w:r>
        <w:fldChar w:fldCharType="begin"/>
      </w:r>
      <w:r>
        <w:instrText xml:space="preserve">PAGEREF _Toc_4_4_0000000084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82.新馆微型消防站运行管理费用绩效目标表</w:t>
      </w:r>
      <w:r>
        <w:tab/>
      </w:r>
      <w:r>
        <w:fldChar w:fldCharType="begin"/>
      </w:r>
      <w:r>
        <w:instrText xml:space="preserve">PAGEREF _Toc_4_4_0000000085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83.新馆物业管理费绩效目标表</w:t>
      </w:r>
      <w:r>
        <w:tab/>
      </w:r>
      <w:r>
        <w:fldChar w:fldCharType="begin"/>
      </w:r>
      <w:r>
        <w:instrText xml:space="preserve">PAGEREF _Toc_4_4_0000000086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84.演出活动保安费绩效目标表</w:t>
      </w:r>
      <w:r>
        <w:tab/>
      </w:r>
      <w:r>
        <w:fldChar w:fldCharType="begin"/>
      </w:r>
      <w:r>
        <w:instrText xml:space="preserve">PAGEREF _Toc_4_4_0000000087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85.2023年中央补助地方美术馆、公共图书馆、文化馆（站）免费开放补助资金绩效目标表</w:t>
      </w:r>
      <w:r>
        <w:tab/>
      </w:r>
      <w:r>
        <w:fldChar w:fldCharType="begin"/>
      </w:r>
      <w:r>
        <w:instrText xml:space="preserve">PAGEREF _Toc_4_4_0000000088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86.2024年国家非物质文化遗产保护专项资金绩效目标表</w:t>
      </w:r>
      <w:r>
        <w:tab/>
      </w:r>
      <w:r>
        <w:fldChar w:fldCharType="begin"/>
      </w:r>
      <w:r>
        <w:instrText xml:space="preserve">PAGEREF _Toc_4_4_0000000089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87.2024年省级“三馆一站”免费开放补助资金绩效目标表</w:t>
      </w:r>
      <w:r>
        <w:tab/>
      </w:r>
      <w:r>
        <w:fldChar w:fldCharType="begin"/>
      </w:r>
      <w:r>
        <w:instrText xml:space="preserve">PAGEREF _Toc_4_4_0000000090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88.2024年省级非物质文化遗产保护专项资金绩效目标表</w:t>
      </w:r>
      <w:r>
        <w:tab/>
      </w:r>
      <w:r>
        <w:fldChar w:fldCharType="begin"/>
      </w:r>
      <w:r>
        <w:instrText xml:space="preserve">PAGEREF _Toc_4_4_0000000091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89.2024年中央补助地方公共图书馆、美术馆、文化馆（站）免费开放补助资金绩效目标表</w:t>
      </w:r>
      <w:r>
        <w:tab/>
      </w:r>
      <w:r>
        <w:fldChar w:fldCharType="begin"/>
      </w:r>
      <w:r>
        <w:instrText xml:space="preserve">PAGEREF _Toc_4_4_0000000092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90.电源系统绩效目标表</w:t>
      </w:r>
      <w:r>
        <w:tab/>
      </w:r>
      <w:r>
        <w:fldChar w:fldCharType="begin"/>
      </w:r>
      <w:r>
        <w:instrText xml:space="preserve">PAGEREF _Toc_4_4_0000000093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91.讲解员安保人员劳务费绩效目标表</w:t>
      </w:r>
      <w:r>
        <w:tab/>
      </w:r>
      <w:r>
        <w:fldChar w:fldCharType="begin"/>
      </w:r>
      <w:r>
        <w:instrText xml:space="preserve">PAGEREF _Toc_4_4_0000000094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92.网费绩效目标表</w:t>
      </w:r>
      <w:r>
        <w:tab/>
      </w:r>
      <w:r>
        <w:fldChar w:fldCharType="begin"/>
      </w:r>
      <w:r>
        <w:instrText xml:space="preserve">PAGEREF _Toc_4_4_0000000095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93.文化沙龙绩效目标表</w:t>
      </w:r>
      <w:r>
        <w:tab/>
      </w:r>
      <w:r>
        <w:fldChar w:fldCharType="begin"/>
      </w:r>
      <w:r>
        <w:instrText xml:space="preserve">PAGEREF _Toc_4_4_0000000096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94.文物征集费绩效目标表</w:t>
      </w:r>
      <w:r>
        <w:tab/>
      </w:r>
      <w:r>
        <w:fldChar w:fldCharType="begin"/>
      </w:r>
      <w:r>
        <w:instrText xml:space="preserve">PAGEREF _Toc_4_4_0000000097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95.印刷费绩效目标表</w:t>
      </w:r>
      <w:r>
        <w:tab/>
      </w:r>
      <w:r>
        <w:fldChar w:fldCharType="begin"/>
      </w:r>
      <w:r>
        <w:instrText xml:space="preserve">PAGEREF _Toc_4_4_0000000098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96.2023年博物馆纪念馆免费开放补助资金绩效目标表</w:t>
      </w:r>
      <w:r>
        <w:tab/>
      </w:r>
      <w:r>
        <w:fldChar w:fldCharType="begin"/>
      </w:r>
      <w:r>
        <w:instrText xml:space="preserve">PAGEREF _Toc_4_4_0000000099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97.2024年博物馆纪念馆免费开放补助资金绩效目标表</w:t>
      </w:r>
      <w:r>
        <w:tab/>
      </w:r>
      <w:r>
        <w:fldChar w:fldCharType="begin"/>
      </w:r>
      <w:r>
        <w:instrText xml:space="preserve">PAGEREF _Toc_4_4_0000000100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98.2024年省级博物馆纪念馆免费开放补助资金绩效目标表</w:t>
      </w:r>
      <w:r>
        <w:tab/>
      </w:r>
      <w:r>
        <w:fldChar w:fldCharType="begin"/>
      </w:r>
      <w:r>
        <w:instrText xml:space="preserve">PAGEREF _Toc_4_4_0000000101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99.“冀东文艺三枝花”艺术研究绩效目标表</w:t>
      </w:r>
      <w:r>
        <w:tab/>
      </w:r>
      <w:r>
        <w:fldChar w:fldCharType="begin"/>
      </w:r>
      <w:r>
        <w:instrText xml:space="preserve">PAGEREF _Toc_4_4_0000000102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100.《唐山文化》编辑费稿费绩效目标表</w:t>
      </w:r>
      <w:r>
        <w:tab/>
      </w:r>
      <w:r>
        <w:fldChar w:fldCharType="begin"/>
      </w:r>
      <w:r>
        <w:instrText xml:space="preserve">PAGEREF _Toc_4_4_0000000103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101.《唐山文化》印刷费绩效目标表</w:t>
      </w:r>
      <w:r>
        <w:tab/>
      </w:r>
      <w:r>
        <w:fldChar w:fldCharType="begin"/>
      </w:r>
      <w:r>
        <w:instrText xml:space="preserve">PAGEREF _Toc_4_4_0000000104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102.摄影、摄像器材专项修缮绩效目标表</w:t>
      </w:r>
      <w:r>
        <w:tab/>
      </w:r>
      <w:r>
        <w:fldChar w:fldCharType="begin"/>
      </w:r>
      <w:r>
        <w:instrText xml:space="preserve">PAGEREF _Toc_4_4_0000000105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103.艺术观摩创作经费绩效目标表</w:t>
      </w:r>
      <w:r>
        <w:tab/>
      </w:r>
      <w:r>
        <w:fldChar w:fldCharType="begin"/>
      </w:r>
      <w:r>
        <w:instrText xml:space="preserve">PAGEREF _Toc_4_4_0000000106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104.滦州市孙薛营村周边考古勘察绩效目标表</w:t>
      </w:r>
      <w:r>
        <w:tab/>
      </w:r>
      <w:r>
        <w:fldChar w:fldCharType="begin"/>
      </w:r>
      <w:r>
        <w:instrText xml:space="preserve">PAGEREF _Toc_4_4_0000000107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105.明长城资源现状调查(遵化明长城上海村至罗文峪段）绩效目标表</w:t>
      </w:r>
      <w:r>
        <w:tab/>
      </w:r>
      <w:r>
        <w:fldChar w:fldCharType="begin"/>
      </w:r>
      <w:r>
        <w:instrText xml:space="preserve">PAGEREF _Toc_4_4_0000000108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106.报刊费绩效目标表</w:t>
      </w:r>
      <w:r>
        <w:tab/>
      </w:r>
      <w:r>
        <w:fldChar w:fldCharType="begin"/>
      </w:r>
      <w:r>
        <w:instrText xml:space="preserve">PAGEREF _Toc_4_4_0000000109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107.采风创作展览活动绩效目标表</w:t>
      </w:r>
      <w:r>
        <w:tab/>
      </w:r>
      <w:r>
        <w:fldChar w:fldCharType="begin"/>
      </w:r>
      <w:r>
        <w:instrText xml:space="preserve">PAGEREF _Toc_4_4_0000000110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108.电气玻璃及其他设备、设施等维修、更换绩效目标表</w:t>
      </w:r>
      <w:r>
        <w:tab/>
      </w:r>
      <w:r>
        <w:fldChar w:fldCharType="begin"/>
      </w:r>
      <w:r>
        <w:instrText xml:space="preserve">PAGEREF _Toc_4_4_0000000111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109.公共教育绩效目标表</w:t>
      </w:r>
      <w:r>
        <w:tab/>
      </w:r>
      <w:r>
        <w:fldChar w:fldCharType="begin"/>
      </w:r>
      <w:r>
        <w:instrText xml:space="preserve">PAGEREF _Toc_4_4_0000000112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"_Toc_4_4_0000000113" </w:instrText>
      </w:r>
      <w:r>
        <w:fldChar w:fldCharType="separate"/>
      </w:r>
      <w:r>
        <w:t>110.公众责任保险绩效目标表</w:t>
      </w:r>
      <w:r>
        <w:tab/>
      </w:r>
      <w:r>
        <w:fldChar w:fldCharType="begin"/>
      </w:r>
      <w:r>
        <w:instrText xml:space="preserve">PAGEREF _Toc_4_4_0000000113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"_Toc_4_4_0000000114" </w:instrText>
      </w:r>
      <w:r>
        <w:fldChar w:fldCharType="separate"/>
      </w:r>
      <w:r>
        <w:t>111.购买创作研究专用材料绩效目标表</w:t>
      </w:r>
      <w:r>
        <w:tab/>
      </w:r>
      <w:r>
        <w:fldChar w:fldCharType="begin"/>
      </w:r>
      <w:r>
        <w:instrText xml:space="preserve">PAGEREF _Toc_4_4_0000000114 \h</w:instrText>
      </w:r>
      <w:r>
        <w:fldChar w:fldCharType="separate"/>
      </w:r>
      <w:r>
        <w:t>115</w:t>
      </w:r>
      <w:r>
        <w:fldChar w:fldCharType="end"/>
      </w:r>
      <w:r>
        <w:fldChar w:fldCharType="end"/>
      </w:r>
    </w:p>
    <w:p>
      <w:pPr>
        <w:pStyle w:val="2"/>
        <w:tabs>
          <w:tab w:val="right" w:leader="dot" w:pos="9282"/>
        </w:tabs>
      </w:pPr>
      <w:r>
        <w:fldChar w:fldCharType="begin"/>
      </w:r>
      <w:r>
        <w:instrText xml:space="preserve"> HYPERLINK \l "_Toc_4_4_0000000115" </w:instrText>
      </w:r>
      <w:r>
        <w:fldChar w:fldCharType="separate"/>
      </w:r>
      <w:r>
        <w:t>112.馆际交流活动绩效目标表</w:t>
      </w:r>
      <w:r>
        <w:tab/>
      </w:r>
      <w:r>
        <w:fldChar w:fldCharType="begin"/>
      </w:r>
      <w:r>
        <w:instrText xml:space="preserve">PAGEREF _Toc_4_4_0000000115 \h</w:instrText>
      </w:r>
      <w:r>
        <w:fldChar w:fldCharType="separate"/>
      </w:r>
      <w:r>
        <w:t>116</w:t>
      </w:r>
      <w:r>
        <w:fldChar w:fldCharType="end"/>
      </w:r>
      <w:r>
        <w:fldChar w:fldCharType="end"/>
      </w:r>
    </w:p>
    <w:p>
      <w:pPr>
        <w:pStyle w:val="2"/>
        <w:tabs>
          <w:tab w:val="right" w:leader="dot" w:pos="9282"/>
        </w:tabs>
      </w:pPr>
      <w:r>
        <w:fldChar w:fldCharType="begin"/>
      </w:r>
      <w:r>
        <w:instrText xml:space="preserve"> HYPERLINK \l "_Toc_4_4_0000000116" </w:instrText>
      </w:r>
      <w:r>
        <w:fldChar w:fldCharType="separate"/>
      </w:r>
      <w:r>
        <w:t>113.馆际交流活动印刷费绩效目标表</w:t>
      </w:r>
      <w:r>
        <w:tab/>
      </w:r>
      <w:r>
        <w:fldChar w:fldCharType="begin"/>
      </w:r>
      <w:r>
        <w:instrText xml:space="preserve">PAGEREF _Toc_4_4_0000000116 \h</w:instrText>
      </w:r>
      <w:r>
        <w:fldChar w:fldCharType="separate"/>
      </w:r>
      <w:r>
        <w:t>117</w:t>
      </w:r>
      <w:r>
        <w:fldChar w:fldCharType="end"/>
      </w:r>
      <w:r>
        <w:fldChar w:fldCharType="end"/>
      </w:r>
    </w:p>
    <w:p>
      <w:pPr>
        <w:pStyle w:val="2"/>
        <w:tabs>
          <w:tab w:val="right" w:leader="dot" w:pos="9282"/>
        </w:tabs>
      </w:pPr>
      <w:r>
        <w:fldChar w:fldCharType="begin"/>
      </w:r>
      <w:r>
        <w:instrText xml:space="preserve"> HYPERLINK \l "_Toc_4_4_0000000117" </w:instrText>
      </w:r>
      <w:r>
        <w:fldChar w:fldCharType="separate"/>
      </w:r>
      <w:r>
        <w:t>114.广告费绩效目标表</w:t>
      </w:r>
      <w:r>
        <w:tab/>
      </w:r>
      <w:r>
        <w:fldChar w:fldCharType="begin"/>
      </w:r>
      <w:r>
        <w:instrText xml:space="preserve">PAGEREF _Toc_4_4_0000000117 \h</w:instrText>
      </w:r>
      <w:r>
        <w:fldChar w:fldCharType="separate"/>
      </w:r>
      <w:r>
        <w:t>118</w:t>
      </w:r>
      <w:r>
        <w:fldChar w:fldCharType="end"/>
      </w:r>
      <w:r>
        <w:fldChar w:fldCharType="end"/>
      </w:r>
    </w:p>
    <w:p>
      <w:pPr>
        <w:pStyle w:val="2"/>
        <w:tabs>
          <w:tab w:val="right" w:leader="dot" w:pos="9282"/>
        </w:tabs>
      </w:pPr>
      <w:r>
        <w:fldChar w:fldCharType="begin"/>
      </w:r>
      <w:r>
        <w:instrText xml:space="preserve"> HYPERLINK \l "_Toc_4_4_0000000118" </w:instrText>
      </w:r>
      <w:r>
        <w:fldChar w:fldCharType="separate"/>
      </w:r>
      <w:r>
        <w:t>115.美术馆配套设施维保绩效目标表</w:t>
      </w:r>
      <w:r>
        <w:tab/>
      </w:r>
      <w:r>
        <w:fldChar w:fldCharType="begin"/>
      </w:r>
      <w:r>
        <w:instrText xml:space="preserve">PAGEREF _Toc_4_4_0000000118 \h</w:instrText>
      </w:r>
      <w:r>
        <w:fldChar w:fldCharType="separate"/>
      </w:r>
      <w:r>
        <w:t>119</w:t>
      </w:r>
      <w:r>
        <w:fldChar w:fldCharType="end"/>
      </w:r>
      <w:r>
        <w:fldChar w:fldCharType="end"/>
      </w:r>
    </w:p>
    <w:p>
      <w:pPr>
        <w:pStyle w:val="2"/>
        <w:tabs>
          <w:tab w:val="right" w:leader="dot" w:pos="9282"/>
        </w:tabs>
      </w:pPr>
      <w:r>
        <w:fldChar w:fldCharType="begin"/>
      </w:r>
      <w:r>
        <w:instrText xml:space="preserve"> HYPERLINK \l "_Toc_4_4_0000000119" </w:instrText>
      </w:r>
      <w:r>
        <w:fldChar w:fldCharType="separate"/>
      </w:r>
      <w:r>
        <w:t>116.网站服务器租赁绩效目标表</w:t>
      </w:r>
      <w:r>
        <w:tab/>
      </w:r>
      <w:r>
        <w:fldChar w:fldCharType="begin"/>
      </w:r>
      <w:r>
        <w:instrText xml:space="preserve">PAGEREF _Toc_4_4_0000000119 \h</w:instrText>
      </w:r>
      <w:r>
        <w:fldChar w:fldCharType="separate"/>
      </w:r>
      <w:r>
        <w:t>120</w:t>
      </w:r>
      <w:r>
        <w:fldChar w:fldCharType="end"/>
      </w:r>
      <w:r>
        <w:fldChar w:fldCharType="end"/>
      </w:r>
    </w:p>
    <w:p>
      <w:pPr>
        <w:pStyle w:val="2"/>
        <w:tabs>
          <w:tab w:val="right" w:leader="dot" w:pos="9282"/>
        </w:tabs>
      </w:pPr>
      <w:r>
        <w:fldChar w:fldCharType="begin"/>
      </w:r>
      <w:r>
        <w:instrText xml:space="preserve"> HYPERLINK \l "_Toc_4_4_0000000120" </w:instrText>
      </w:r>
      <w:r>
        <w:fldChar w:fldCharType="separate"/>
      </w:r>
      <w:r>
        <w:t>117.运营商网络租赁费绩效目标表</w:t>
      </w:r>
      <w:r>
        <w:tab/>
      </w:r>
      <w:r>
        <w:fldChar w:fldCharType="begin"/>
      </w:r>
      <w:r>
        <w:instrText xml:space="preserve">PAGEREF _Toc_4_4_0000000120 \h</w:instrText>
      </w:r>
      <w:r>
        <w:fldChar w:fldCharType="separate"/>
      </w:r>
      <w:r>
        <w:t>121</w:t>
      </w:r>
      <w:r>
        <w:fldChar w:fldCharType="end"/>
      </w:r>
      <w:r>
        <w:fldChar w:fldCharType="end"/>
      </w:r>
    </w:p>
    <w:p>
      <w:pPr>
        <w:pStyle w:val="2"/>
        <w:tabs>
          <w:tab w:val="right" w:leader="dot" w:pos="9282"/>
        </w:tabs>
      </w:pPr>
      <w:r>
        <w:fldChar w:fldCharType="begin"/>
      </w:r>
      <w:r>
        <w:instrText xml:space="preserve"> HYPERLINK \l "_Toc_4_4_0000000121" </w:instrText>
      </w:r>
      <w:r>
        <w:fldChar w:fldCharType="separate"/>
      </w:r>
      <w:r>
        <w:t>118.专业照相机购置绩效目标表</w:t>
      </w:r>
      <w:r>
        <w:tab/>
      </w:r>
      <w:r>
        <w:fldChar w:fldCharType="begin"/>
      </w:r>
      <w:r>
        <w:instrText xml:space="preserve">PAGEREF _Toc_4_4_0000000121 \h</w:instrText>
      </w:r>
      <w:r>
        <w:fldChar w:fldCharType="separate"/>
      </w:r>
      <w:r>
        <w:t>122</w:t>
      </w:r>
      <w:r>
        <w:fldChar w:fldCharType="end"/>
      </w:r>
      <w:r>
        <w:fldChar w:fldCharType="end"/>
      </w:r>
    </w:p>
    <w:p>
      <w:pPr>
        <w:pStyle w:val="2"/>
        <w:tabs>
          <w:tab w:val="right" w:leader="dot" w:pos="9282"/>
        </w:tabs>
      </w:pPr>
      <w:r>
        <w:fldChar w:fldCharType="begin"/>
      </w:r>
      <w:r>
        <w:instrText xml:space="preserve"> HYPERLINK \l "_Toc_4_4_0000000122" </w:instrText>
      </w:r>
      <w:r>
        <w:fldChar w:fldCharType="separate"/>
      </w:r>
      <w:r>
        <w:t>119.专业资料费绩效目标表</w:t>
      </w:r>
      <w:r>
        <w:tab/>
      </w:r>
      <w:r>
        <w:fldChar w:fldCharType="begin"/>
      </w:r>
      <w:r>
        <w:instrText xml:space="preserve">PAGEREF _Toc_4_4_0000000122 \h</w:instrText>
      </w:r>
      <w:r>
        <w:fldChar w:fldCharType="separate"/>
      </w:r>
      <w:r>
        <w:t>123</w:t>
      </w:r>
      <w:r>
        <w:fldChar w:fldCharType="end"/>
      </w:r>
      <w:r>
        <w:fldChar w:fldCharType="end"/>
      </w:r>
    </w:p>
    <w:p>
      <w:pPr>
        <w:pStyle w:val="2"/>
        <w:tabs>
          <w:tab w:val="right" w:leader="dot" w:pos="9282"/>
        </w:tabs>
      </w:pPr>
      <w:r>
        <w:fldChar w:fldCharType="begin"/>
      </w:r>
      <w:r>
        <w:instrText xml:space="preserve"> HYPERLINK \l "_Toc_4_4_0000000123" </w:instrText>
      </w:r>
      <w:r>
        <w:fldChar w:fldCharType="separate"/>
      </w:r>
      <w:r>
        <w:t>120.2024年省级“三馆一站”免费开放补助资金绩效目标表</w:t>
      </w:r>
      <w:r>
        <w:tab/>
      </w:r>
      <w:r>
        <w:fldChar w:fldCharType="begin"/>
      </w:r>
      <w:r>
        <w:instrText xml:space="preserve">PAGEREF _Toc_4_4_0000000123 \h</w:instrText>
      </w:r>
      <w:r>
        <w:fldChar w:fldCharType="separate"/>
      </w:r>
      <w:r>
        <w:t>124</w:t>
      </w:r>
      <w:r>
        <w:fldChar w:fldCharType="end"/>
      </w:r>
      <w:r>
        <w:fldChar w:fldCharType="end"/>
      </w:r>
    </w:p>
    <w:p>
      <w:pPr>
        <w:pStyle w:val="2"/>
        <w:tabs>
          <w:tab w:val="right" w:leader="dot" w:pos="9282"/>
        </w:tabs>
      </w:pPr>
      <w:r>
        <w:fldChar w:fldCharType="begin"/>
      </w:r>
      <w:r>
        <w:instrText xml:space="preserve"> HYPERLINK \l "_Toc_4_4_0000000124" </w:instrText>
      </w:r>
      <w:r>
        <w:fldChar w:fldCharType="separate"/>
      </w:r>
      <w:r>
        <w:t>121.2024年中央补助地方美术馆、公共图书馆、文化馆（站）免费开放补助资金绩效目标表</w:t>
      </w:r>
      <w:r>
        <w:tab/>
      </w:r>
      <w:r>
        <w:fldChar w:fldCharType="begin"/>
      </w:r>
      <w:r>
        <w:instrText xml:space="preserve">PAGEREF _Toc_4_4_0000000124 \h</w:instrText>
      </w:r>
      <w:r>
        <w:fldChar w:fldCharType="separate"/>
      </w:r>
      <w:r>
        <w:t>125</w:t>
      </w:r>
      <w:r>
        <w:fldChar w:fldCharType="end"/>
      </w:r>
      <w:r>
        <w:fldChar w:fldCharType="end"/>
      </w:r>
    </w:p>
    <w:p>
      <w:pPr>
        <w:pStyle w:val="2"/>
        <w:tabs>
          <w:tab w:val="right" w:leader="dot" w:pos="9282"/>
        </w:tabs>
      </w:pPr>
      <w:r>
        <w:fldChar w:fldCharType="begin"/>
      </w:r>
      <w:r>
        <w:instrText xml:space="preserve"> HYPERLINK \l "_Toc_4_4_0000000125" </w:instrText>
      </w:r>
      <w:r>
        <w:fldChar w:fldCharType="separate"/>
      </w:r>
      <w:r>
        <w:t>122.唐山美术馆（唐山画院）房租项目绩效目标表</w:t>
      </w:r>
      <w:r>
        <w:tab/>
      </w:r>
      <w:r>
        <w:fldChar w:fldCharType="begin"/>
      </w:r>
      <w:r>
        <w:instrText xml:space="preserve">PAGEREF _Toc_4_4_0000000125 \h</w:instrText>
      </w:r>
      <w:r>
        <w:fldChar w:fldCharType="separate"/>
      </w:r>
      <w:r>
        <w:t>126</w:t>
      </w:r>
      <w:r>
        <w:fldChar w:fldCharType="end"/>
      </w:r>
      <w:r>
        <w:fldChar w:fldCharType="end"/>
      </w:r>
    </w:p>
    <w:p>
      <w:pPr>
        <w:pStyle w:val="2"/>
        <w:tabs>
          <w:tab w:val="right" w:leader="dot" w:pos="9282"/>
        </w:tabs>
      </w:pPr>
      <w:r>
        <w:fldChar w:fldCharType="begin"/>
      </w:r>
      <w:r>
        <w:instrText xml:space="preserve"> HYPERLINK \l "_Toc_4_4_0000000126" </w:instrText>
      </w:r>
      <w:r>
        <w:fldChar w:fldCharType="separate"/>
      </w:r>
      <w:r>
        <w:t>123.办案专项经费绩效目标表</w:t>
      </w:r>
      <w:r>
        <w:tab/>
      </w:r>
      <w:r>
        <w:fldChar w:fldCharType="begin"/>
      </w:r>
      <w:r>
        <w:instrText xml:space="preserve">PAGEREF _Toc_4_4_0000000126 \h</w:instrText>
      </w:r>
      <w:r>
        <w:fldChar w:fldCharType="separate"/>
      </w:r>
      <w:r>
        <w:t>127</w:t>
      </w:r>
      <w:r>
        <w:fldChar w:fldCharType="end"/>
      </w:r>
      <w:r>
        <w:fldChar w:fldCharType="end"/>
      </w:r>
    </w:p>
    <w:p>
      <w:pPr>
        <w:pStyle w:val="2"/>
        <w:tabs>
          <w:tab w:val="right" w:leader="dot" w:pos="9282"/>
        </w:tabs>
      </w:pPr>
      <w:r>
        <w:fldChar w:fldCharType="begin"/>
      </w:r>
      <w:r>
        <w:instrText xml:space="preserve"> HYPERLINK \l "_Toc_4_4_0000000127" </w:instrText>
      </w:r>
      <w:r>
        <w:fldChar w:fldCharType="separate"/>
      </w:r>
      <w:r>
        <w:t>124.办公桌椅绩效目标表</w:t>
      </w:r>
      <w:r>
        <w:tab/>
      </w:r>
      <w:r>
        <w:fldChar w:fldCharType="begin"/>
      </w:r>
      <w:r>
        <w:instrText xml:space="preserve">PAGEREF _Toc_4_4_0000000127 \h</w:instrText>
      </w:r>
      <w:r>
        <w:fldChar w:fldCharType="separate"/>
      </w:r>
      <w:r>
        <w:t>128</w:t>
      </w:r>
      <w:r>
        <w:fldChar w:fldCharType="end"/>
      </w:r>
      <w:r>
        <w:fldChar w:fldCharType="end"/>
      </w:r>
    </w:p>
    <w:p>
      <w:pPr>
        <w:pStyle w:val="2"/>
        <w:tabs>
          <w:tab w:val="right" w:leader="dot" w:pos="9282"/>
        </w:tabs>
      </w:pPr>
      <w:r>
        <w:fldChar w:fldCharType="begin"/>
      </w:r>
      <w:r>
        <w:instrText xml:space="preserve"> HYPERLINK \l "_Toc_4_4_0000000128" </w:instrText>
      </w:r>
      <w:r>
        <w:fldChar w:fldCharType="separate"/>
      </w:r>
      <w:r>
        <w:t>125.更衣柜绩效目标表</w:t>
      </w:r>
      <w:r>
        <w:tab/>
      </w:r>
      <w:r>
        <w:fldChar w:fldCharType="begin"/>
      </w:r>
      <w:r>
        <w:instrText xml:space="preserve">PAGEREF _Toc_4_4_0000000128 \h</w:instrText>
      </w:r>
      <w:r>
        <w:fldChar w:fldCharType="separate"/>
      </w:r>
      <w:r>
        <w:t>129</w:t>
      </w:r>
      <w:r>
        <w:fldChar w:fldCharType="end"/>
      </w:r>
      <w:r>
        <w:fldChar w:fldCharType="end"/>
      </w:r>
    </w:p>
    <w:p>
      <w:pPr>
        <w:pStyle w:val="2"/>
        <w:tabs>
          <w:tab w:val="right" w:leader="dot" w:pos="9282"/>
        </w:tabs>
      </w:pPr>
      <w:r>
        <w:fldChar w:fldCharType="begin"/>
      </w:r>
      <w:r>
        <w:instrText xml:space="preserve"> HYPERLINK \l "_Toc_4_4_0000000129" </w:instrText>
      </w:r>
      <w:r>
        <w:fldChar w:fldCharType="separate"/>
      </w:r>
      <w:r>
        <w:t>126.净水器绩效目标表</w:t>
      </w:r>
      <w:r>
        <w:tab/>
      </w:r>
      <w:r>
        <w:fldChar w:fldCharType="begin"/>
      </w:r>
      <w:r>
        <w:instrText xml:space="preserve">PAGEREF _Toc_4_4_0000000129 \h</w:instrText>
      </w:r>
      <w:r>
        <w:fldChar w:fldCharType="separate"/>
      </w:r>
      <w:r>
        <w:t>130</w:t>
      </w:r>
      <w:r>
        <w:fldChar w:fldCharType="end"/>
      </w:r>
      <w:r>
        <w:fldChar w:fldCharType="end"/>
      </w:r>
    </w:p>
    <w:p>
      <w:pPr>
        <w:pStyle w:val="2"/>
        <w:tabs>
          <w:tab w:val="right" w:leader="dot" w:pos="9282"/>
        </w:tabs>
      </w:pPr>
      <w:r>
        <w:fldChar w:fldCharType="begin"/>
      </w:r>
      <w:r>
        <w:instrText xml:space="preserve"> HYPERLINK \l "_Toc_4_4_0000000130" </w:instrText>
      </w:r>
      <w:r>
        <w:fldChar w:fldCharType="separate"/>
      </w:r>
      <w:r>
        <w:t>127.人身意外伤害保险绩效目标表</w:t>
      </w:r>
      <w:r>
        <w:tab/>
      </w:r>
      <w:r>
        <w:fldChar w:fldCharType="begin"/>
      </w:r>
      <w:r>
        <w:instrText xml:space="preserve">PAGEREF _Toc_4_4_0000000130 \h</w:instrText>
      </w:r>
      <w:r>
        <w:fldChar w:fldCharType="separate"/>
      </w:r>
      <w:r>
        <w:t>131</w:t>
      </w:r>
      <w:r>
        <w:fldChar w:fldCharType="end"/>
      </w:r>
      <w:r>
        <w:fldChar w:fldCharType="end"/>
      </w:r>
    </w:p>
    <w:p>
      <w:pPr>
        <w:pStyle w:val="2"/>
        <w:tabs>
          <w:tab w:val="right" w:leader="dot" w:pos="9282"/>
        </w:tabs>
      </w:pPr>
      <w:r>
        <w:fldChar w:fldCharType="begin"/>
      </w:r>
      <w:r>
        <w:instrText xml:space="preserve"> HYPERLINK \l "_Toc_4_4_0000000131" </w:instrText>
      </w:r>
      <w:r>
        <w:fldChar w:fldCharType="separate"/>
      </w:r>
      <w:r>
        <w:t>128.扫黄打非文化市场综合执法宣传印刷费绩效目标表</w:t>
      </w:r>
      <w:r>
        <w:tab/>
      </w:r>
      <w:r>
        <w:fldChar w:fldCharType="begin"/>
      </w:r>
      <w:r>
        <w:instrText xml:space="preserve">PAGEREF _Toc_4_4_0000000131 \h</w:instrText>
      </w:r>
      <w:r>
        <w:fldChar w:fldCharType="separate"/>
      </w:r>
      <w:r>
        <w:t>132</w:t>
      </w:r>
      <w:r>
        <w:fldChar w:fldCharType="end"/>
      </w:r>
      <w:r>
        <w:fldChar w:fldCharType="end"/>
      </w:r>
    </w:p>
    <w:p>
      <w:pPr>
        <w:pStyle w:val="2"/>
        <w:tabs>
          <w:tab w:val="right" w:leader="dot" w:pos="9282"/>
        </w:tabs>
      </w:pPr>
      <w:r>
        <w:fldChar w:fldCharType="begin"/>
      </w:r>
      <w:r>
        <w:instrText xml:space="preserve"> HYPERLINK \l "_Toc_4_4_0000000132" </w:instrText>
      </w:r>
      <w:r>
        <w:fldChar w:fldCharType="separate"/>
      </w:r>
      <w:r>
        <w:t>129.扫黄打非专项工作绩效目标表</w:t>
      </w:r>
      <w:r>
        <w:tab/>
      </w:r>
      <w:r>
        <w:fldChar w:fldCharType="begin"/>
      </w:r>
      <w:r>
        <w:instrText xml:space="preserve">PAGEREF _Toc_4_4_0000000132 \h</w:instrText>
      </w:r>
      <w:r>
        <w:fldChar w:fldCharType="separate"/>
      </w:r>
      <w:r>
        <w:t>133</w:t>
      </w:r>
      <w:r>
        <w:fldChar w:fldCharType="end"/>
      </w:r>
      <w:r>
        <w:fldChar w:fldCharType="end"/>
      </w:r>
    </w:p>
    <w:p>
      <w:pPr>
        <w:pStyle w:val="2"/>
        <w:tabs>
          <w:tab w:val="right" w:leader="dot" w:pos="9282"/>
        </w:tabs>
      </w:pPr>
      <w:r>
        <w:fldChar w:fldCharType="begin"/>
      </w:r>
      <w:r>
        <w:instrText xml:space="preserve"> HYPERLINK \l "_Toc_4_4_0000000133" </w:instrText>
      </w:r>
      <w:r>
        <w:fldChar w:fldCharType="separate"/>
      </w:r>
      <w:r>
        <w:t>130.文化执法培训费绩效目标表</w:t>
      </w:r>
      <w:r>
        <w:tab/>
      </w:r>
      <w:r>
        <w:fldChar w:fldCharType="begin"/>
      </w:r>
      <w:r>
        <w:instrText xml:space="preserve">PAGEREF _Toc_4_4_0000000133 \h</w:instrText>
      </w:r>
      <w:r>
        <w:fldChar w:fldCharType="separate"/>
      </w:r>
      <w:r>
        <w:t>134</w:t>
      </w:r>
      <w:r>
        <w:fldChar w:fldCharType="end"/>
      </w:r>
      <w:r>
        <w:fldChar w:fldCharType="end"/>
      </w:r>
    </w:p>
    <w:p>
      <w:pPr>
        <w:pStyle w:val="2"/>
        <w:tabs>
          <w:tab w:val="right" w:leader="dot" w:pos="9282"/>
        </w:tabs>
      </w:pPr>
      <w:r>
        <w:fldChar w:fldCharType="begin"/>
      </w:r>
      <w:r>
        <w:instrText xml:space="preserve"> HYPERLINK \l "_Toc_4_4_0000000134" </w:instrText>
      </w:r>
      <w:r>
        <w:fldChar w:fldCharType="separate"/>
      </w:r>
      <w:r>
        <w:t>131.行政执法统一服装绩效目标表</w:t>
      </w:r>
      <w:r>
        <w:tab/>
      </w:r>
      <w:r>
        <w:fldChar w:fldCharType="begin"/>
      </w:r>
      <w:r>
        <w:instrText xml:space="preserve">PAGEREF _Toc_4_4_0000000134 \h</w:instrText>
      </w:r>
      <w:r>
        <w:fldChar w:fldCharType="separate"/>
      </w:r>
      <w:r>
        <w:t>135</w:t>
      </w:r>
      <w:r>
        <w:fldChar w:fldCharType="end"/>
      </w:r>
      <w:r>
        <w:fldChar w:fldCharType="end"/>
      </w:r>
    </w:p>
    <w:p>
      <w:pPr>
        <w:pStyle w:val="2"/>
        <w:tabs>
          <w:tab w:val="right" w:leader="dot" w:pos="9282"/>
        </w:tabs>
      </w:pPr>
      <w:r>
        <w:fldChar w:fldCharType="begin"/>
      </w:r>
      <w:r>
        <w:instrText xml:space="preserve"> HYPERLINK \l "_Toc_4_4_0000000135" </w:instrText>
      </w:r>
      <w:r>
        <w:fldChar w:fldCharType="separate"/>
      </w:r>
      <w:r>
        <w:t>132.移动执法设备购置绩效目标表</w:t>
      </w:r>
      <w:r>
        <w:tab/>
      </w:r>
      <w:r>
        <w:fldChar w:fldCharType="begin"/>
      </w:r>
      <w:r>
        <w:instrText xml:space="preserve">PAGEREF _Toc_4_4_0000000135 \h</w:instrText>
      </w:r>
      <w:r>
        <w:fldChar w:fldCharType="separate"/>
      </w:r>
      <w:r>
        <w:t>136</w:t>
      </w:r>
      <w:r>
        <w:fldChar w:fldCharType="end"/>
      </w:r>
      <w:r>
        <w:fldChar w:fldCharType="end"/>
      </w:r>
    </w:p>
    <w:p>
      <w:pPr>
        <w:pStyle w:val="2"/>
        <w:tabs>
          <w:tab w:val="right" w:leader="dot" w:pos="9282"/>
        </w:tabs>
      </w:pPr>
      <w:r>
        <w:fldChar w:fldCharType="begin"/>
      </w:r>
      <w:r>
        <w:instrText xml:space="preserve"> HYPERLINK \l "_Toc_4_4_0000000136" </w:instrText>
      </w:r>
      <w:r>
        <w:fldChar w:fldCharType="separate"/>
      </w:r>
      <w:r>
        <w:t>133.人身意外伤害保险绩效目标表</w:t>
      </w:r>
      <w:r>
        <w:tab/>
      </w:r>
      <w:r>
        <w:fldChar w:fldCharType="begin"/>
      </w:r>
      <w:r>
        <w:instrText xml:space="preserve">PAGEREF _Toc_4_4_0000000136 \h</w:instrText>
      </w:r>
      <w:r>
        <w:fldChar w:fldCharType="separate"/>
      </w:r>
      <w:r>
        <w:t>137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依托唐山丰富的自然和文化资源，以推动文旅深度融合为方向，抓实“赛事之城、圆梦之城”工作部署，扎实推进文化和旅游高质量发展向上突围，更加主动融入、对接、服务京津，落细落实国家发改委《支持唐山高质量发展总体方案》中我局任务，着力打造京津及周边省份游客休闲度假重要目的地、河北周末休闲旅游示范城市，统筹推进文化和旅游融入“新平台、新产业、新家园、新生活”四方联动，彰显“工业摇篮、碧海蓝天”城市形象，让“这么近，那么美，周末到河北”成为新时尚，加快唐山“三个努力建成”“三个走在前列”步伐，让中国式现代化在唐山更加可视可感可行。</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（一）负责全市公共文化事业发展</w:t>
      </w:r>
    </w:p>
    <w:p>
      <w:pPr>
        <w:pStyle w:val="9"/>
      </w:pPr>
      <w:r>
        <w:t>绩效目标：推动全市文化、文物、广播电视和旅游公共服务体系建设，深入实施文化惠民工程，统筹推进全市基本公共文化服务标准化、均等化。</w:t>
      </w:r>
    </w:p>
    <w:p>
      <w:pPr>
        <w:pStyle w:val="9"/>
      </w:pPr>
      <w:r>
        <w:t>绩效指标：各项工作合格率、文化志愿服务示范项目、预算资金完成率、公共文化服务水平稳步提升、服务对象满意度。</w:t>
      </w:r>
    </w:p>
    <w:p>
      <w:pPr>
        <w:pStyle w:val="9"/>
      </w:pPr>
      <w:r>
        <w:t>（二）指导、管理全市文艺事业</w:t>
      </w:r>
    </w:p>
    <w:p>
      <w:pPr>
        <w:pStyle w:val="9"/>
      </w:pPr>
      <w:r>
        <w:t>绩效目标：指导艺术创作生产，扶持体现社会主义核心价值观、具有导向性代表性示范性的文艺作品，推动全市各门类艺术、各艺术品种发展。</w:t>
      </w:r>
    </w:p>
    <w:p>
      <w:pPr>
        <w:pStyle w:val="9"/>
      </w:pPr>
      <w:r>
        <w:t>绩效指标：文化交流次数、工作完成率、预算执行率、推动唐山文化旅游发展、服务对象满意度。</w:t>
      </w:r>
    </w:p>
    <w:p>
      <w:pPr>
        <w:pStyle w:val="9"/>
      </w:pPr>
      <w:r>
        <w:t>（三）负责全市非物质文化遗产保护工作</w:t>
      </w:r>
    </w:p>
    <w:p>
      <w:pPr>
        <w:pStyle w:val="9"/>
      </w:pPr>
      <w:r>
        <w:t>绩效目标：指导、组织开展文化保护工作；推动非物质文化遗产的保护传承、普及、弘扬和振兴。</w:t>
      </w:r>
    </w:p>
    <w:p>
      <w:pPr>
        <w:pStyle w:val="9"/>
      </w:pPr>
      <w:r>
        <w:t>绩效指标：项目支出完成率、传习补贴标准、工作合格率、预算执行率、保障工作正常开展、服务对象满意度。</w:t>
      </w:r>
    </w:p>
    <w:p>
      <w:pPr>
        <w:pStyle w:val="9"/>
      </w:pPr>
      <w:r>
        <w:t>（四）负责组织、指导全市文物保护管理工作</w:t>
      </w:r>
    </w:p>
    <w:p>
      <w:pPr>
        <w:pStyle w:val="9"/>
      </w:pPr>
      <w:r>
        <w:t>绩效目标：加强文物保护，推进全市文物事业发展。</w:t>
      </w:r>
    </w:p>
    <w:p>
      <w:pPr>
        <w:pStyle w:val="9"/>
      </w:pPr>
      <w:r>
        <w:t>绩效指标：文物保护工程数量、工作合格率、预算执行率、完成时限、保障工作正常开展、延续唐山文物的历史价值、服务对象满意度。</w:t>
      </w:r>
    </w:p>
    <w:p>
      <w:pPr>
        <w:pStyle w:val="9"/>
      </w:pPr>
      <w:r>
        <w:t>（五）开展旅游宣传工作</w:t>
      </w:r>
    </w:p>
    <w:p>
      <w:pPr>
        <w:pStyle w:val="9"/>
      </w:pPr>
      <w:r>
        <w:t>绩效目标：组织唐山旅游整体形象推广，促进文化产业和旅游产业对外合作和国际市场推广，指导、推进全域旅游。</w:t>
      </w:r>
    </w:p>
    <w:p>
      <w:pPr>
        <w:pStyle w:val="9"/>
      </w:pPr>
      <w:r>
        <w:t>绩效指标：媒体广告播出时长、赴客源市场开展旅游宣传推介场次、推动唐山文化旅游发展、保障工作正常开展、服务对象满意度。</w:t>
      </w:r>
    </w:p>
    <w:p>
      <w:pPr>
        <w:pStyle w:val="9"/>
      </w:pPr>
      <w:r>
        <w:t>（六）做好综合管理工作</w:t>
      </w:r>
    </w:p>
    <w:p>
      <w:pPr>
        <w:pStyle w:val="9"/>
      </w:pPr>
      <w:r>
        <w:t>绩效目标：确保各项业务工作谋划到位、顺利开展，保障机关工作正常高效运转。</w:t>
      </w:r>
    </w:p>
    <w:p>
      <w:pPr>
        <w:pStyle w:val="9"/>
      </w:pPr>
      <w:r>
        <w:t>绩效指标：工作合格率、预算执行率、完成时限</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（一）聚焦招商引资，实施项目引领产业提升行动。深化省旅发大会招商成果，策划、储备一批优质文旅项目，推动旅游精品工程、示范项目落地落实。</w:t>
      </w:r>
    </w:p>
    <w:p>
      <w:pPr>
        <w:pStyle w:val="10"/>
      </w:pPr>
      <w:r>
        <w:t>（二）推动业态创新，实施高质量旅游目的地培育行动。打造京津游客周末休闲目的地，推动文旅产品提质增效，推进文旅深度融合。</w:t>
      </w:r>
    </w:p>
    <w:p>
      <w:pPr>
        <w:pStyle w:val="10"/>
      </w:pPr>
      <w:r>
        <w:t>（三）坚持强基固本，实施基础设施和服务体系建设行动。加强公共文化服务设施提质攻坚，推动基层公共文化设施提档升级，完善旅游基础设施，推进全市旅游公共服务设施整改发展。</w:t>
      </w:r>
    </w:p>
    <w:p>
      <w:pPr>
        <w:pStyle w:val="10"/>
      </w:pPr>
      <w:r>
        <w:t>（四）促进文化繁荣，实施文化遗产保护传承行动。抓实文化遗产保护传承和利用工作，繁荣文艺创作，深入推进文化惠民工程，全力推进文化强市建设。</w:t>
      </w:r>
    </w:p>
    <w:p>
      <w:pPr>
        <w:pStyle w:val="10"/>
      </w:pPr>
      <w:r>
        <w:t>（五）完善制度建设。包括制定完善预算绩效管理制度、资金管理办法、工作保障制度等，为全年预算绩效目标的实现奠定制度基础。</w:t>
      </w:r>
    </w:p>
    <w:p>
      <w:pPr>
        <w:pStyle w:val="10"/>
      </w:pPr>
      <w:r>
        <w:t>（六）加强支出管理。通过优化支出结构、编细编实预算、加快履行政府采购手续、尽快启动项目、及时支付资金、6月底前细化代编预算、按规定及时下达资金等多种措施，确保支出进度达标。</w:t>
      </w:r>
    </w:p>
    <w:p>
      <w:pPr>
        <w:pStyle w:val="10"/>
      </w:pPr>
      <w:r>
        <w:t>（七）加强绩效运行监控。按要求开展绩效运行监控，发现问题及时采取措施，确保绩效目标如期保质实现。</w:t>
      </w:r>
    </w:p>
    <w:p>
      <w:pPr>
        <w:pStyle w:val="10"/>
      </w:pPr>
      <w:r>
        <w:t>（八）做好绩效自评。按要求开展上年度部门预算绩效自评和重点评价工作，对评价中发现的问题及时整改，调整优化支出结构，提高财政资金使用效益。</w:t>
      </w:r>
    </w:p>
    <w:p>
      <w:pPr>
        <w:pStyle w:val="10"/>
      </w:pPr>
      <w:r>
        <w:t>（九）规范财务资产管理。完善财务管理制度，严格审批程序，加强固定资产登记、使用和报废处置管理，做到支出合理，物尽其用。</w:t>
      </w:r>
    </w:p>
    <w:p>
      <w:pPr>
        <w:pStyle w:val="10"/>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1.办公桌椅绩效目标表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13020024P00682010914M</w:t>
            </w:r>
          </w:p>
        </w:tc>
        <w:tc>
          <w:tcPr>
            <w:tcW w:w="1587" w:type="dxa"/>
            <w:vAlign w:val="center"/>
          </w:tcPr>
          <w:p>
            <w:pPr>
              <w:pStyle w:val="14"/>
            </w:pPr>
            <w:r>
              <w:t>项目名称</w:t>
            </w:r>
          </w:p>
        </w:tc>
        <w:tc>
          <w:tcPr>
            <w:tcW w:w="4422" w:type="dxa"/>
            <w:gridSpan w:val="3"/>
            <w:vAlign w:val="center"/>
          </w:tcPr>
          <w:p>
            <w:pPr>
              <w:pStyle w:val="13"/>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0.25</w:t>
            </w:r>
          </w:p>
        </w:tc>
        <w:tc>
          <w:tcPr>
            <w:tcW w:w="1587" w:type="dxa"/>
            <w:vAlign w:val="center"/>
          </w:tcPr>
          <w:p>
            <w:pPr>
              <w:pStyle w:val="14"/>
            </w:pPr>
            <w:r>
              <w:t>其中：财政    资金</w:t>
            </w:r>
          </w:p>
        </w:tc>
        <w:tc>
          <w:tcPr>
            <w:tcW w:w="1304" w:type="dxa"/>
            <w:vAlign w:val="center"/>
          </w:tcPr>
          <w:p>
            <w:pPr>
              <w:pStyle w:val="13"/>
            </w:pPr>
            <w:r>
              <w:t>0.25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为提高工作效率，方便局机关及下属单位办理工资福利业务，6号楼2层203室需购置办公桌椅一套（原办公桌椅借用611档案室的），预算0.25万元。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设备购置完成率</w:t>
            </w:r>
          </w:p>
        </w:tc>
        <w:tc>
          <w:tcPr>
            <w:tcW w:w="2891" w:type="dxa"/>
            <w:vAlign w:val="center"/>
          </w:tcPr>
          <w:p>
            <w:pPr>
              <w:pStyle w:val="13"/>
            </w:pPr>
            <w:r>
              <w:t>设备购置完成率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≤0.25万元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2.大型净化直饮水机绩效目标表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13020024P006820109159</w:t>
            </w:r>
          </w:p>
        </w:tc>
        <w:tc>
          <w:tcPr>
            <w:tcW w:w="1587" w:type="dxa"/>
            <w:vAlign w:val="center"/>
          </w:tcPr>
          <w:p>
            <w:pPr>
              <w:pStyle w:val="14"/>
            </w:pPr>
            <w:r>
              <w:t>项目名称</w:t>
            </w:r>
          </w:p>
        </w:tc>
        <w:tc>
          <w:tcPr>
            <w:tcW w:w="4422" w:type="dxa"/>
            <w:gridSpan w:val="3"/>
            <w:vAlign w:val="center"/>
          </w:tcPr>
          <w:p>
            <w:pPr>
              <w:pStyle w:val="13"/>
            </w:pPr>
            <w:r>
              <w:t>大型净化直饮水机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w:t>
            </w:r>
          </w:p>
        </w:tc>
        <w:tc>
          <w:tcPr>
            <w:tcW w:w="1587" w:type="dxa"/>
            <w:vAlign w:val="center"/>
          </w:tcPr>
          <w:p>
            <w:pPr>
              <w:pStyle w:val="14"/>
            </w:pPr>
            <w:r>
              <w:t>其中：财政    资金</w:t>
            </w:r>
          </w:p>
        </w:tc>
        <w:tc>
          <w:tcPr>
            <w:tcW w:w="1304" w:type="dxa"/>
            <w:vAlign w:val="center"/>
          </w:tcPr>
          <w:p>
            <w:pPr>
              <w:pStyle w:val="13"/>
            </w:pPr>
            <w:r>
              <w:t>2.40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为改善机关办公条件，安装大型净化直饮水机，预算2.4万元。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设备购置完成率</w:t>
            </w:r>
          </w:p>
        </w:tc>
        <w:tc>
          <w:tcPr>
            <w:tcW w:w="2891" w:type="dxa"/>
            <w:vAlign w:val="center"/>
          </w:tcPr>
          <w:p>
            <w:pPr>
              <w:pStyle w:val="13"/>
            </w:pPr>
            <w:r>
              <w:t>设备购置完成率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2024年10月31日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3.党建工作经费绩效目标表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13020024P00PP6J100049</w:t>
            </w:r>
          </w:p>
        </w:tc>
        <w:tc>
          <w:tcPr>
            <w:tcW w:w="1587" w:type="dxa"/>
            <w:vAlign w:val="center"/>
          </w:tcPr>
          <w:p>
            <w:pPr>
              <w:pStyle w:val="14"/>
            </w:pPr>
            <w:r>
              <w:t>项目名称</w:t>
            </w:r>
          </w:p>
        </w:tc>
        <w:tc>
          <w:tcPr>
            <w:tcW w:w="4422" w:type="dxa"/>
            <w:gridSpan w:val="3"/>
            <w:vAlign w:val="center"/>
          </w:tcPr>
          <w:p>
            <w:pPr>
              <w:pStyle w:val="13"/>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为进一步规范机关党建工作，按照工委文〔2017〕14号文件相关规定，开展党建宣传组织统战等工作费用（含文明城创建工作），预算2万元。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1.做好党建工作，保障党建业务开展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保障党建业务正常开展</w:t>
            </w:r>
          </w:p>
        </w:tc>
        <w:tc>
          <w:tcPr>
            <w:tcW w:w="2891" w:type="dxa"/>
            <w:vAlign w:val="center"/>
          </w:tcPr>
          <w:p>
            <w:pPr>
              <w:pStyle w:val="13"/>
            </w:pPr>
            <w:r>
              <w:t>保障党建业务正常开展</w:t>
            </w:r>
          </w:p>
        </w:tc>
        <w:tc>
          <w:tcPr>
            <w:tcW w:w="1276" w:type="dxa"/>
            <w:vAlign w:val="center"/>
          </w:tcPr>
          <w:p>
            <w:pPr>
              <w:pStyle w:val="13"/>
            </w:pPr>
            <w:r>
              <w:t>保障党建业务正常开展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4.法制宣传经费绩效目标表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13020024P00TLP2100036</w:t>
            </w:r>
          </w:p>
        </w:tc>
        <w:tc>
          <w:tcPr>
            <w:tcW w:w="1587" w:type="dxa"/>
            <w:vAlign w:val="center"/>
          </w:tcPr>
          <w:p>
            <w:pPr>
              <w:pStyle w:val="14"/>
            </w:pPr>
            <w:r>
              <w:t>项目名称</w:t>
            </w:r>
          </w:p>
        </w:tc>
        <w:tc>
          <w:tcPr>
            <w:tcW w:w="4422" w:type="dxa"/>
            <w:gridSpan w:val="3"/>
            <w:vAlign w:val="center"/>
          </w:tcPr>
          <w:p>
            <w:pPr>
              <w:pStyle w:val="13"/>
            </w:pPr>
            <w:r>
              <w:t>法制宣传经费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开展法制宣传，制作展板、宣传材料等，预算1万元。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1.做好法制宣传,保障单位业务开展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保障法制宣传工作正常开展</w:t>
            </w:r>
          </w:p>
        </w:tc>
        <w:tc>
          <w:tcPr>
            <w:tcW w:w="2891" w:type="dxa"/>
            <w:vAlign w:val="center"/>
          </w:tcPr>
          <w:p>
            <w:pPr>
              <w:pStyle w:val="13"/>
            </w:pPr>
            <w:r>
              <w:t>保障法制宣传工作正常开展</w:t>
            </w:r>
          </w:p>
        </w:tc>
        <w:tc>
          <w:tcPr>
            <w:tcW w:w="1276" w:type="dxa"/>
            <w:vAlign w:val="center"/>
          </w:tcPr>
          <w:p>
            <w:pPr>
              <w:pStyle w:val="13"/>
            </w:pPr>
            <w:r>
              <w:t>保障法制宣传工作正常开展</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5.非法卫星电视接收设施整治宣传费用绩效目标表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13020024P00684113482G</w:t>
            </w:r>
          </w:p>
        </w:tc>
        <w:tc>
          <w:tcPr>
            <w:tcW w:w="1587" w:type="dxa"/>
            <w:vAlign w:val="center"/>
          </w:tcPr>
          <w:p>
            <w:pPr>
              <w:pStyle w:val="14"/>
            </w:pPr>
            <w:r>
              <w:t>项目名称</w:t>
            </w:r>
          </w:p>
        </w:tc>
        <w:tc>
          <w:tcPr>
            <w:tcW w:w="4422" w:type="dxa"/>
            <w:gridSpan w:val="3"/>
            <w:vAlign w:val="center"/>
          </w:tcPr>
          <w:p>
            <w:pPr>
              <w:pStyle w:val="13"/>
            </w:pPr>
            <w:r>
              <w:t>非法卫星电视接收设施整治宣传费用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0.60</w:t>
            </w:r>
          </w:p>
        </w:tc>
        <w:tc>
          <w:tcPr>
            <w:tcW w:w="1587" w:type="dxa"/>
            <w:vAlign w:val="center"/>
          </w:tcPr>
          <w:p>
            <w:pPr>
              <w:pStyle w:val="14"/>
            </w:pPr>
            <w:r>
              <w:t>其中：财政    资金</w:t>
            </w:r>
          </w:p>
        </w:tc>
        <w:tc>
          <w:tcPr>
            <w:tcW w:w="1304" w:type="dxa"/>
            <w:vAlign w:val="center"/>
          </w:tcPr>
          <w:p>
            <w:pPr>
              <w:pStyle w:val="13"/>
            </w:pPr>
            <w:r>
              <w:t>0.60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根据文件《省广电局加强境外卫星电视管理的通知（冀广发[2019]89号）》，非法卫星电视接收设施整治工作需开展宣传工作，拟制作相关资料，用于展示和向群众发放等，预算0.6万元。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1.做好非法卫星电视接收设施整治宣传,保障单位业务开展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w:t>
            </w:r>
          </w:p>
        </w:tc>
        <w:tc>
          <w:tcPr>
            <w:tcW w:w="2891" w:type="dxa"/>
            <w:vAlign w:val="center"/>
          </w:tcPr>
          <w:p>
            <w:pPr>
              <w:pStyle w:val="13"/>
            </w:pPr>
            <w:r>
              <w:t>组织宣传活动</w:t>
            </w:r>
          </w:p>
        </w:tc>
        <w:tc>
          <w:tcPr>
            <w:tcW w:w="1276" w:type="dxa"/>
            <w:vAlign w:val="center"/>
          </w:tcPr>
          <w:p>
            <w:pPr>
              <w:pStyle w:val="13"/>
            </w:pPr>
            <w:r>
              <w:t>1次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≤0.6万元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6.广播电视安全播出赴基层检查经费绩效目标表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13020024P00L4H210003F</w:t>
            </w:r>
          </w:p>
        </w:tc>
        <w:tc>
          <w:tcPr>
            <w:tcW w:w="1587" w:type="dxa"/>
            <w:vAlign w:val="center"/>
          </w:tcPr>
          <w:p>
            <w:pPr>
              <w:pStyle w:val="14"/>
            </w:pPr>
            <w:r>
              <w:t>项目名称</w:t>
            </w:r>
          </w:p>
        </w:tc>
        <w:tc>
          <w:tcPr>
            <w:tcW w:w="4422" w:type="dxa"/>
            <w:gridSpan w:val="3"/>
            <w:vAlign w:val="center"/>
          </w:tcPr>
          <w:p>
            <w:pPr>
              <w:pStyle w:val="13"/>
            </w:pPr>
            <w:r>
              <w:t>广播电视安全播出赴基层检查经费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0.80</w:t>
            </w:r>
          </w:p>
        </w:tc>
        <w:tc>
          <w:tcPr>
            <w:tcW w:w="1587" w:type="dxa"/>
            <w:vAlign w:val="center"/>
          </w:tcPr>
          <w:p>
            <w:pPr>
              <w:pStyle w:val="14"/>
            </w:pPr>
            <w:r>
              <w:t>其中：财政    资金</w:t>
            </w:r>
          </w:p>
        </w:tc>
        <w:tc>
          <w:tcPr>
            <w:tcW w:w="1304" w:type="dxa"/>
            <w:vAlign w:val="center"/>
          </w:tcPr>
          <w:p>
            <w:pPr>
              <w:pStyle w:val="13"/>
            </w:pPr>
            <w:r>
              <w:t>0.80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安排人员赴各县（市）区和各广播电视播出机构和融媒体中心抽查广播电视播和网络视听宣传管理、广播电视频率频道使用、广播电视节目播放、广告节目播放、医疗养生类节目管理、网络视听持证机构运营秩序检查等有关工作，预算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≤0.8万元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7.广播电视视频会议系统运维费用绩效目标表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13020024P006833105425</w:t>
            </w:r>
          </w:p>
        </w:tc>
        <w:tc>
          <w:tcPr>
            <w:tcW w:w="1587" w:type="dxa"/>
            <w:vAlign w:val="center"/>
          </w:tcPr>
          <w:p>
            <w:pPr>
              <w:pStyle w:val="14"/>
            </w:pPr>
            <w:r>
              <w:t>项目名称</w:t>
            </w:r>
          </w:p>
        </w:tc>
        <w:tc>
          <w:tcPr>
            <w:tcW w:w="4422" w:type="dxa"/>
            <w:gridSpan w:val="3"/>
            <w:vAlign w:val="center"/>
          </w:tcPr>
          <w:p>
            <w:pPr>
              <w:pStyle w:val="13"/>
            </w:pPr>
            <w:r>
              <w:t>广播电视视频会议系统运维费用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国家、省、市、县四级贯通，每年缴纳会议服务保障费、线路租用费、设备维护费，预算2万元。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1.做好广播电视视频会议系统运维，保障相关视频会议顺利召开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网络运行维护覆盖率</w:t>
            </w:r>
          </w:p>
        </w:tc>
        <w:tc>
          <w:tcPr>
            <w:tcW w:w="2891" w:type="dxa"/>
            <w:vAlign w:val="center"/>
          </w:tcPr>
          <w:p>
            <w:pPr>
              <w:pStyle w:val="13"/>
            </w:pPr>
            <w:r>
              <w:t>网络运行维护覆盖率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≤2万元</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8.机关法律顾问费用绩效目标表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13020024P000LL0100032</w:t>
            </w:r>
          </w:p>
        </w:tc>
        <w:tc>
          <w:tcPr>
            <w:tcW w:w="1587" w:type="dxa"/>
            <w:vAlign w:val="center"/>
          </w:tcPr>
          <w:p>
            <w:pPr>
              <w:pStyle w:val="14"/>
            </w:pPr>
            <w:r>
              <w:t>项目名称</w:t>
            </w:r>
          </w:p>
        </w:tc>
        <w:tc>
          <w:tcPr>
            <w:tcW w:w="4422" w:type="dxa"/>
            <w:gridSpan w:val="3"/>
            <w:vAlign w:val="center"/>
          </w:tcPr>
          <w:p>
            <w:pPr>
              <w:pStyle w:val="13"/>
            </w:pPr>
            <w:r>
              <w:t>机关法律顾问费用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为建设法治政府，加强依法行政，需聘请法律顾问，咨询、解决法律事务，法律顾问费5万元。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2024年11月30日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9.机关纪检经费绩效目标表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13020024P0004CR10003A</w:t>
            </w:r>
          </w:p>
        </w:tc>
        <w:tc>
          <w:tcPr>
            <w:tcW w:w="1587" w:type="dxa"/>
            <w:vAlign w:val="center"/>
          </w:tcPr>
          <w:p>
            <w:pPr>
              <w:pStyle w:val="14"/>
            </w:pPr>
            <w:r>
              <w:t>项目名称</w:t>
            </w:r>
          </w:p>
        </w:tc>
        <w:tc>
          <w:tcPr>
            <w:tcW w:w="4422" w:type="dxa"/>
            <w:gridSpan w:val="3"/>
            <w:vAlign w:val="center"/>
          </w:tcPr>
          <w:p>
            <w:pPr>
              <w:pStyle w:val="13"/>
            </w:pPr>
            <w:r>
              <w:t>机关纪检经费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为顺利完成机关纪检工作，开展违纪线索、信访事项调查核实以及机关纪委日常办公等，预算1万元。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1.做好机关纪检工作，保障纪检业务顺利开展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保障纪检业务顺利开展</w:t>
            </w:r>
          </w:p>
        </w:tc>
        <w:tc>
          <w:tcPr>
            <w:tcW w:w="2891" w:type="dxa"/>
            <w:vAlign w:val="center"/>
          </w:tcPr>
          <w:p>
            <w:pPr>
              <w:pStyle w:val="13"/>
            </w:pPr>
            <w:r>
              <w:t>保障纪检业务顺利开展</w:t>
            </w:r>
          </w:p>
        </w:tc>
        <w:tc>
          <w:tcPr>
            <w:tcW w:w="1276" w:type="dxa"/>
            <w:vAlign w:val="center"/>
          </w:tcPr>
          <w:p>
            <w:pPr>
              <w:pStyle w:val="13"/>
            </w:pPr>
            <w:r>
              <w:t>保障纪检业务顺利开展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10.课题研究经费绩效目标表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13020024P000640100032</w:t>
            </w:r>
          </w:p>
        </w:tc>
        <w:tc>
          <w:tcPr>
            <w:tcW w:w="1587" w:type="dxa"/>
            <w:vAlign w:val="center"/>
          </w:tcPr>
          <w:p>
            <w:pPr>
              <w:pStyle w:val="14"/>
            </w:pPr>
            <w:r>
              <w:t>项目名称</w:t>
            </w:r>
          </w:p>
        </w:tc>
        <w:tc>
          <w:tcPr>
            <w:tcW w:w="4422" w:type="dxa"/>
            <w:gridSpan w:val="3"/>
            <w:vAlign w:val="center"/>
          </w:tcPr>
          <w:p>
            <w:pPr>
              <w:pStyle w:val="13"/>
            </w:pPr>
            <w:r>
              <w:t>课题研究经费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为落实国家、省、市战略方针，根据上级相关战略部署，结合我市文旅产业发展实际，需开展相关课题研究，为发展决策提供支撑，预算5万元。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1.为发展决策提供支撑，保障单位业务开展。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p>
            <w:pPr>
              <w:pStyle w:val="13"/>
            </w:pP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≤5万元</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11.空调绩效目标表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13020024P00682010916W</w:t>
            </w:r>
          </w:p>
        </w:tc>
        <w:tc>
          <w:tcPr>
            <w:tcW w:w="1587" w:type="dxa"/>
            <w:vAlign w:val="center"/>
          </w:tcPr>
          <w:p>
            <w:pPr>
              <w:pStyle w:val="14"/>
            </w:pPr>
            <w:r>
              <w:t>项目名称</w:t>
            </w:r>
          </w:p>
        </w:tc>
        <w:tc>
          <w:tcPr>
            <w:tcW w:w="4422" w:type="dxa"/>
            <w:gridSpan w:val="3"/>
            <w:vAlign w:val="center"/>
          </w:tcPr>
          <w:p>
            <w:pPr>
              <w:pStyle w:val="13"/>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0.30</w:t>
            </w:r>
          </w:p>
        </w:tc>
        <w:tc>
          <w:tcPr>
            <w:tcW w:w="1587" w:type="dxa"/>
            <w:vAlign w:val="center"/>
          </w:tcPr>
          <w:p>
            <w:pPr>
              <w:pStyle w:val="14"/>
            </w:pPr>
            <w:r>
              <w:t>其中：财政    资金</w:t>
            </w:r>
          </w:p>
        </w:tc>
        <w:tc>
          <w:tcPr>
            <w:tcW w:w="1304" w:type="dxa"/>
            <w:vAlign w:val="center"/>
          </w:tcPr>
          <w:p>
            <w:pPr>
              <w:pStyle w:val="13"/>
            </w:pPr>
            <w:r>
              <w:t>0.30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机关办公楼空调老化，已达报废年限，维护成本较高，特申请更换新机，预算0.3万元。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1.做好购置等工作，保障单位业务正常开展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设备购置完成率</w:t>
            </w:r>
          </w:p>
        </w:tc>
        <w:tc>
          <w:tcPr>
            <w:tcW w:w="2891" w:type="dxa"/>
            <w:vAlign w:val="center"/>
          </w:tcPr>
          <w:p>
            <w:pPr>
              <w:pStyle w:val="13"/>
            </w:pPr>
            <w:r>
              <w:t>设备购置完成率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≤0.3万元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2024年10月31日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12.全市文广旅系统工作会议绩效目标表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13020024P00P40H10003H</w:t>
            </w:r>
          </w:p>
        </w:tc>
        <w:tc>
          <w:tcPr>
            <w:tcW w:w="1587" w:type="dxa"/>
            <w:vAlign w:val="center"/>
          </w:tcPr>
          <w:p>
            <w:pPr>
              <w:pStyle w:val="14"/>
            </w:pPr>
            <w:r>
              <w:t>项目名称</w:t>
            </w:r>
          </w:p>
        </w:tc>
        <w:tc>
          <w:tcPr>
            <w:tcW w:w="4422" w:type="dxa"/>
            <w:gridSpan w:val="3"/>
            <w:vAlign w:val="center"/>
          </w:tcPr>
          <w:p>
            <w:pPr>
              <w:pStyle w:val="13"/>
            </w:pPr>
            <w:r>
              <w:t>全市文广旅系统工作会议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w:t>
            </w:r>
          </w:p>
        </w:tc>
        <w:tc>
          <w:tcPr>
            <w:tcW w:w="1587" w:type="dxa"/>
            <w:vAlign w:val="center"/>
          </w:tcPr>
          <w:p>
            <w:pPr>
              <w:pStyle w:val="14"/>
            </w:pPr>
            <w:r>
              <w:t>其中：财政    资金</w:t>
            </w:r>
          </w:p>
        </w:tc>
        <w:tc>
          <w:tcPr>
            <w:tcW w:w="1304" w:type="dxa"/>
            <w:vAlign w:val="center"/>
          </w:tcPr>
          <w:p>
            <w:pPr>
              <w:pStyle w:val="13"/>
            </w:pPr>
            <w:r>
              <w:t>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中华人民共和国文物保护法》要求，结合国家、省文物工作部署，2024年拟召开唐山市2024年度文物工作调度会，对我市重点文物工作进行安排、协调推进，参加人员为各县（市、区）文物行政部门分管负责同志，各文物管理所所长（文物科科长），重要文物保护单位负责人等，会议人数52人，会期1天，预算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1.对重点文物工作进行安排协调，保障文物工作开展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会议出勤率（%）</w:t>
            </w:r>
          </w:p>
          <w:p>
            <w:pPr>
              <w:pStyle w:val="13"/>
            </w:pPr>
          </w:p>
        </w:tc>
        <w:tc>
          <w:tcPr>
            <w:tcW w:w="2891" w:type="dxa"/>
            <w:vAlign w:val="center"/>
          </w:tcPr>
          <w:p>
            <w:pPr>
              <w:pStyle w:val="13"/>
            </w:pPr>
            <w:r>
              <w:t>会议出勤率（%）</w:t>
            </w:r>
          </w:p>
          <w:p>
            <w:pPr>
              <w:pStyle w:val="13"/>
            </w:pP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会议合格率（%）</w:t>
            </w:r>
          </w:p>
        </w:tc>
        <w:tc>
          <w:tcPr>
            <w:tcW w:w="2891" w:type="dxa"/>
            <w:vAlign w:val="center"/>
          </w:tcPr>
          <w:p>
            <w:pPr>
              <w:pStyle w:val="13"/>
            </w:pPr>
            <w:r>
              <w:t>会议合格率（%）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保障文物工作开展</w:t>
            </w:r>
          </w:p>
        </w:tc>
        <w:tc>
          <w:tcPr>
            <w:tcW w:w="2891" w:type="dxa"/>
            <w:vAlign w:val="center"/>
          </w:tcPr>
          <w:p>
            <w:pPr>
              <w:pStyle w:val="13"/>
            </w:pPr>
            <w:r>
              <w:t>保障文物工作开展</w:t>
            </w:r>
          </w:p>
        </w:tc>
        <w:tc>
          <w:tcPr>
            <w:tcW w:w="1276" w:type="dxa"/>
            <w:vAlign w:val="center"/>
          </w:tcPr>
          <w:p>
            <w:pPr>
              <w:pStyle w:val="13"/>
            </w:pPr>
            <w:r>
              <w:t>保障文物工作开展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13.全市值守指挥调度系统线路服务费绩效目标表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13020024P00683310543Q</w:t>
            </w:r>
          </w:p>
        </w:tc>
        <w:tc>
          <w:tcPr>
            <w:tcW w:w="1587" w:type="dxa"/>
            <w:vAlign w:val="center"/>
          </w:tcPr>
          <w:p>
            <w:pPr>
              <w:pStyle w:val="14"/>
            </w:pPr>
            <w:r>
              <w:t>项目名称</w:t>
            </w:r>
          </w:p>
        </w:tc>
        <w:tc>
          <w:tcPr>
            <w:tcW w:w="4422" w:type="dxa"/>
            <w:gridSpan w:val="3"/>
            <w:vAlign w:val="center"/>
          </w:tcPr>
          <w:p>
            <w:pPr>
              <w:pStyle w:val="13"/>
            </w:pPr>
            <w:r>
              <w:t>全市值守指挥调度系统线路服务费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用于全市值守指挥调度系统线路服务费（甲方：市文旅局，乙方：河北广电网络集团唐山有限公司）：服务费10000元/年，申请2023年4月1日-2025年3月31日合计2年光缆使用费，预算2万元。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1.用于全市值守指挥调度系统线路服务，保障值守指挥调度系统正常运行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保障值守指挥调度工作顺利开展</w:t>
            </w:r>
          </w:p>
        </w:tc>
        <w:tc>
          <w:tcPr>
            <w:tcW w:w="2891" w:type="dxa"/>
            <w:vAlign w:val="center"/>
          </w:tcPr>
          <w:p>
            <w:pPr>
              <w:pStyle w:val="13"/>
            </w:pPr>
            <w:r>
              <w:t>保障值守指挥调度工作顺利开展</w:t>
            </w:r>
          </w:p>
        </w:tc>
        <w:tc>
          <w:tcPr>
            <w:tcW w:w="1276" w:type="dxa"/>
            <w:vAlign w:val="center"/>
          </w:tcPr>
          <w:p>
            <w:pPr>
              <w:pStyle w:val="13"/>
            </w:pPr>
            <w:r>
              <w:t>保障值守指挥调度工作顺利开展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14.群众原创文艺作品征选、展演活动绩效目标表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13020024P00T8CB10003W</w:t>
            </w:r>
          </w:p>
        </w:tc>
        <w:tc>
          <w:tcPr>
            <w:tcW w:w="1587" w:type="dxa"/>
            <w:vAlign w:val="center"/>
          </w:tcPr>
          <w:p>
            <w:pPr>
              <w:pStyle w:val="14"/>
            </w:pPr>
            <w:r>
              <w:t>项目名称</w:t>
            </w:r>
          </w:p>
        </w:tc>
        <w:tc>
          <w:tcPr>
            <w:tcW w:w="4422" w:type="dxa"/>
            <w:gridSpan w:val="3"/>
            <w:vAlign w:val="center"/>
          </w:tcPr>
          <w:p>
            <w:pPr>
              <w:pStyle w:val="13"/>
            </w:pPr>
            <w:r>
              <w:t>群众原创文艺作品征选、展演活动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鼓励群众文艺工作者和群众文艺爱好者深入开展文艺创作，推动唐山地域优秀文化繁荣发展和涌现更多思想性、艺术性俱佳的文艺精品，扶持群众文艺精品创作、评审、展演；并对优秀群众原创文艺作品和获得省级以上重要奖项的作品给予一定的奖励，预算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15.世界文化遗产日宣传绩效目标表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13020024P008620100038</w:t>
            </w:r>
          </w:p>
        </w:tc>
        <w:tc>
          <w:tcPr>
            <w:tcW w:w="1587" w:type="dxa"/>
            <w:vAlign w:val="center"/>
          </w:tcPr>
          <w:p>
            <w:pPr>
              <w:pStyle w:val="14"/>
            </w:pPr>
            <w:r>
              <w:t>项目名称</w:t>
            </w:r>
          </w:p>
        </w:tc>
        <w:tc>
          <w:tcPr>
            <w:tcW w:w="4422" w:type="dxa"/>
            <w:gridSpan w:val="3"/>
            <w:vAlign w:val="center"/>
          </w:tcPr>
          <w:p>
            <w:pPr>
              <w:pStyle w:val="13"/>
            </w:pPr>
            <w:r>
              <w:t>世界文化遗产日宣传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用于世界文化遗产日宣传，包括宣传册制作费、条幅及展板制作费、展台搭设费、音响费等，预算1万元。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1.做好世界文化遗产日宣传，保障活动顺利开展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完成文化遗产日宣传数量</w:t>
            </w:r>
          </w:p>
        </w:tc>
        <w:tc>
          <w:tcPr>
            <w:tcW w:w="2891" w:type="dxa"/>
            <w:vAlign w:val="center"/>
          </w:tcPr>
          <w:p>
            <w:pPr>
              <w:pStyle w:val="13"/>
            </w:pPr>
            <w:r>
              <w:t>完成文化遗产日宣传数量</w:t>
            </w:r>
          </w:p>
        </w:tc>
        <w:tc>
          <w:tcPr>
            <w:tcW w:w="1276" w:type="dxa"/>
            <w:vAlign w:val="center"/>
          </w:tcPr>
          <w:p>
            <w:pPr>
              <w:pStyle w:val="13"/>
            </w:pPr>
            <w:r>
              <w:t>1项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宣传活动验收通过率</w:t>
            </w:r>
          </w:p>
        </w:tc>
        <w:tc>
          <w:tcPr>
            <w:tcW w:w="2891" w:type="dxa"/>
            <w:vAlign w:val="center"/>
          </w:tcPr>
          <w:p>
            <w:pPr>
              <w:pStyle w:val="13"/>
            </w:pPr>
            <w:r>
              <w:t>宣传活动验收通过率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延续文化遗产的历史价值</w:t>
            </w:r>
          </w:p>
        </w:tc>
        <w:tc>
          <w:tcPr>
            <w:tcW w:w="2891" w:type="dxa"/>
            <w:vAlign w:val="center"/>
          </w:tcPr>
          <w:p>
            <w:pPr>
              <w:pStyle w:val="13"/>
            </w:pPr>
            <w:r>
              <w:t>延续文化遗产的历史价值</w:t>
            </w:r>
          </w:p>
        </w:tc>
        <w:tc>
          <w:tcPr>
            <w:tcW w:w="1276" w:type="dxa"/>
            <w:vAlign w:val="center"/>
          </w:tcPr>
          <w:p>
            <w:pPr>
              <w:pStyle w:val="13"/>
            </w:pPr>
            <w:r>
              <w:t>延续文化遗产的历史价值</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16.文广旅系统工作业务培训绩效目标表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13020024P008NJH100038</w:t>
            </w:r>
          </w:p>
        </w:tc>
        <w:tc>
          <w:tcPr>
            <w:tcW w:w="1587" w:type="dxa"/>
            <w:vAlign w:val="center"/>
          </w:tcPr>
          <w:p>
            <w:pPr>
              <w:pStyle w:val="14"/>
            </w:pPr>
            <w:r>
              <w:t>项目名称</w:t>
            </w:r>
          </w:p>
        </w:tc>
        <w:tc>
          <w:tcPr>
            <w:tcW w:w="4422" w:type="dxa"/>
            <w:gridSpan w:val="3"/>
            <w:vAlign w:val="center"/>
          </w:tcPr>
          <w:p>
            <w:pPr>
              <w:pStyle w:val="13"/>
            </w:pPr>
            <w:r>
              <w:t>文广旅系统工作业务培训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推动唐山文旅融合事业高质量发展，培育优良产品，提升人员水平，拟举办文化和旅游产业高质量发展培训、全市广播电视和网络视听节目内容创作和节目制作技能培训、文化旅游公共服务工作培训、行业安全生产培训、文物保护及文物安全业务知识培训与网络安全和信息化专业知识及业务技能培训等文广旅系统工作业务培训，预算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培训出勤率(%)</w:t>
            </w:r>
          </w:p>
        </w:tc>
        <w:tc>
          <w:tcPr>
            <w:tcW w:w="2891" w:type="dxa"/>
            <w:vAlign w:val="center"/>
          </w:tcPr>
          <w:p>
            <w:pPr>
              <w:pStyle w:val="13"/>
            </w:pPr>
            <w:r>
              <w:t>培训出勤率(%)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保障单位业务开展</w:t>
            </w:r>
          </w:p>
        </w:tc>
        <w:tc>
          <w:tcPr>
            <w:tcW w:w="2891" w:type="dxa"/>
            <w:vAlign w:val="center"/>
          </w:tcPr>
          <w:p>
            <w:pPr>
              <w:pStyle w:val="13"/>
            </w:pPr>
            <w:r>
              <w:t>保障单位业务开展</w:t>
            </w:r>
          </w:p>
        </w:tc>
        <w:tc>
          <w:tcPr>
            <w:tcW w:w="1276" w:type="dxa"/>
            <w:vAlign w:val="center"/>
          </w:tcPr>
          <w:p>
            <w:pPr>
              <w:pStyle w:val="13"/>
            </w:pPr>
            <w:r>
              <w:t>保障单位业务开展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17.文化广电业务综合经费绩效目标表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13020024P008JX0100038</w:t>
            </w:r>
          </w:p>
        </w:tc>
        <w:tc>
          <w:tcPr>
            <w:tcW w:w="1587" w:type="dxa"/>
            <w:vAlign w:val="center"/>
          </w:tcPr>
          <w:p>
            <w:pPr>
              <w:pStyle w:val="14"/>
            </w:pPr>
            <w:r>
              <w:t>项目名称</w:t>
            </w:r>
          </w:p>
        </w:tc>
        <w:tc>
          <w:tcPr>
            <w:tcW w:w="4422" w:type="dxa"/>
            <w:gridSpan w:val="3"/>
            <w:vAlign w:val="center"/>
          </w:tcPr>
          <w:p>
            <w:pPr>
              <w:pStyle w:val="13"/>
            </w:pPr>
            <w:r>
              <w:t>文化广电业务综合经费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用于文化广电业务综合办公日常管理经费，预算4万元。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18.文化资料整理经费绩效目标表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13020024P00PLB810003R</w:t>
            </w:r>
          </w:p>
        </w:tc>
        <w:tc>
          <w:tcPr>
            <w:tcW w:w="1587" w:type="dxa"/>
            <w:vAlign w:val="center"/>
          </w:tcPr>
          <w:p>
            <w:pPr>
              <w:pStyle w:val="14"/>
            </w:pPr>
            <w:r>
              <w:t>项目名称</w:t>
            </w:r>
          </w:p>
        </w:tc>
        <w:tc>
          <w:tcPr>
            <w:tcW w:w="4422" w:type="dxa"/>
            <w:gridSpan w:val="3"/>
            <w:vAlign w:val="center"/>
          </w:tcPr>
          <w:p>
            <w:pPr>
              <w:pStyle w:val="13"/>
            </w:pPr>
            <w:r>
              <w:t>文化资料整理经费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文化资料整理，文化资料整理是一项常态化的基础性工作，及时对文化资料进行系统整理有利于文化工作规范，有利于将文化资料及时建档归档妥善保管，需要耐心细致的整理全系统文化资料，形成档案并进行管理，预算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19.文件汇编、宣传册等印刷费绩效目标表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13020024P00RH4X10003C</w:t>
            </w:r>
          </w:p>
        </w:tc>
        <w:tc>
          <w:tcPr>
            <w:tcW w:w="1587" w:type="dxa"/>
            <w:vAlign w:val="center"/>
          </w:tcPr>
          <w:p>
            <w:pPr>
              <w:pStyle w:val="14"/>
            </w:pPr>
            <w:r>
              <w:t>项目名称</w:t>
            </w:r>
          </w:p>
        </w:tc>
        <w:tc>
          <w:tcPr>
            <w:tcW w:w="4422" w:type="dxa"/>
            <w:gridSpan w:val="3"/>
            <w:vAlign w:val="center"/>
          </w:tcPr>
          <w:p>
            <w:pPr>
              <w:pStyle w:val="13"/>
            </w:pPr>
            <w:r>
              <w:t>文件汇编、宣传册等印刷费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8.60</w:t>
            </w:r>
          </w:p>
        </w:tc>
        <w:tc>
          <w:tcPr>
            <w:tcW w:w="1587" w:type="dxa"/>
            <w:vAlign w:val="center"/>
          </w:tcPr>
          <w:p>
            <w:pPr>
              <w:pStyle w:val="14"/>
            </w:pPr>
            <w:r>
              <w:t>其中：财政    资金</w:t>
            </w:r>
          </w:p>
        </w:tc>
        <w:tc>
          <w:tcPr>
            <w:tcW w:w="1304" w:type="dxa"/>
            <w:vAlign w:val="center"/>
          </w:tcPr>
          <w:p>
            <w:pPr>
              <w:pStyle w:val="13"/>
            </w:pPr>
            <w:r>
              <w:t>8.60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用于单位履行工作职能，因工作需求开展组织活动所需印刷费，如信笺、文件汇编、宣传册、汇报材料及业务印刷等，预算8.6万元。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印刷执行率（%）</w:t>
            </w:r>
          </w:p>
        </w:tc>
        <w:tc>
          <w:tcPr>
            <w:tcW w:w="2891" w:type="dxa"/>
            <w:vAlign w:val="center"/>
          </w:tcPr>
          <w:p>
            <w:pPr>
              <w:pStyle w:val="13"/>
            </w:pPr>
            <w:r>
              <w:t>印刷执行率（%）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≤8.6万元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20.文物安全检查经费绩效目标表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13020024P00TD4810003Q</w:t>
            </w:r>
          </w:p>
        </w:tc>
        <w:tc>
          <w:tcPr>
            <w:tcW w:w="1587" w:type="dxa"/>
            <w:vAlign w:val="center"/>
          </w:tcPr>
          <w:p>
            <w:pPr>
              <w:pStyle w:val="14"/>
            </w:pPr>
            <w:r>
              <w:t>项目名称</w:t>
            </w:r>
          </w:p>
        </w:tc>
        <w:tc>
          <w:tcPr>
            <w:tcW w:w="4422" w:type="dxa"/>
            <w:gridSpan w:val="3"/>
            <w:vAlign w:val="center"/>
          </w:tcPr>
          <w:p>
            <w:pPr>
              <w:pStyle w:val="13"/>
            </w:pPr>
            <w:r>
              <w:t>文物安全检查经费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继续贯彻落实《全市文物消防安全整治三年行动实施方案》，加大文物安全检查力度，组织开展文物安全隐患排查整治工作，预算2万元。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1.做好文物安全隐患排查整治工作，保障文物安全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延续唐山文物的历史价值</w:t>
            </w:r>
          </w:p>
        </w:tc>
        <w:tc>
          <w:tcPr>
            <w:tcW w:w="2891" w:type="dxa"/>
            <w:vAlign w:val="center"/>
          </w:tcPr>
          <w:p>
            <w:pPr>
              <w:pStyle w:val="13"/>
            </w:pPr>
            <w:r>
              <w:t>延续唐山文物的历史价值</w:t>
            </w:r>
          </w:p>
        </w:tc>
        <w:tc>
          <w:tcPr>
            <w:tcW w:w="1276" w:type="dxa"/>
            <w:vAlign w:val="center"/>
          </w:tcPr>
          <w:p>
            <w:pPr>
              <w:pStyle w:val="13"/>
            </w:pPr>
            <w:r>
              <w:t>延续唐山文物的历史价值</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21.信访维稳办案经费绩效目标表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13020024P006841134834</w:t>
            </w:r>
          </w:p>
        </w:tc>
        <w:tc>
          <w:tcPr>
            <w:tcW w:w="1587" w:type="dxa"/>
            <w:vAlign w:val="center"/>
          </w:tcPr>
          <w:p>
            <w:pPr>
              <w:pStyle w:val="14"/>
            </w:pPr>
            <w:r>
              <w:t>项目名称</w:t>
            </w:r>
          </w:p>
        </w:tc>
        <w:tc>
          <w:tcPr>
            <w:tcW w:w="4422" w:type="dxa"/>
            <w:gridSpan w:val="3"/>
            <w:vAlign w:val="center"/>
          </w:tcPr>
          <w:p>
            <w:pPr>
              <w:pStyle w:val="13"/>
            </w:pPr>
            <w:r>
              <w:t>信访维稳办案经费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因我局近年来信访事项增多，调查核实工作任务增加，特申请拨付信访维稳办案经费，预算3万元。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22.专家咨询费绩效目标表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13020024P00JF0N100036</w:t>
            </w:r>
          </w:p>
        </w:tc>
        <w:tc>
          <w:tcPr>
            <w:tcW w:w="1587" w:type="dxa"/>
            <w:vAlign w:val="center"/>
          </w:tcPr>
          <w:p>
            <w:pPr>
              <w:pStyle w:val="14"/>
            </w:pPr>
            <w:r>
              <w:t>项目名称</w:t>
            </w:r>
          </w:p>
        </w:tc>
        <w:tc>
          <w:tcPr>
            <w:tcW w:w="4422" w:type="dxa"/>
            <w:gridSpan w:val="3"/>
            <w:vAlign w:val="center"/>
          </w:tcPr>
          <w:p>
            <w:pPr>
              <w:pStyle w:val="13"/>
            </w:pPr>
            <w:r>
              <w:t>专家咨询费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开展内部审计、专家咨询以及行政复议、行政诉讼等，需要支付评审、审计、咨询、劳务及律师费用等，预算3万元。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23.2024年省级非物质文化遗产保护专项资金绩效目标表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13020024P005D5C10006B</w:t>
            </w:r>
          </w:p>
        </w:tc>
        <w:tc>
          <w:tcPr>
            <w:tcW w:w="1587" w:type="dxa"/>
            <w:vAlign w:val="center"/>
          </w:tcPr>
          <w:p>
            <w:pPr>
              <w:pStyle w:val="14"/>
            </w:pPr>
            <w:r>
              <w:t>项目名称</w:t>
            </w:r>
          </w:p>
        </w:tc>
        <w:tc>
          <w:tcPr>
            <w:tcW w:w="4422" w:type="dxa"/>
            <w:gridSpan w:val="3"/>
            <w:vAlign w:val="center"/>
          </w:tcPr>
          <w:p>
            <w:pPr>
              <w:pStyle w:val="13"/>
            </w:pPr>
            <w:r>
              <w:t>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7.20</w:t>
            </w:r>
          </w:p>
        </w:tc>
        <w:tc>
          <w:tcPr>
            <w:tcW w:w="1587" w:type="dxa"/>
            <w:vAlign w:val="center"/>
          </w:tcPr>
          <w:p>
            <w:pPr>
              <w:pStyle w:val="14"/>
            </w:pPr>
            <w:r>
              <w:t>其中：财政    资金</w:t>
            </w:r>
          </w:p>
        </w:tc>
        <w:tc>
          <w:tcPr>
            <w:tcW w:w="1304" w:type="dxa"/>
            <w:vAlign w:val="center"/>
          </w:tcPr>
          <w:p>
            <w:pPr>
              <w:pStyle w:val="13"/>
            </w:pPr>
            <w:r>
              <w:t>7.20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用于省级代表性传承人传习活动 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1.用于省级代表性传承人传习活动补助，推动非遗传承保护。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补助省级代表性传承人传习活动人数</w:t>
            </w:r>
          </w:p>
        </w:tc>
        <w:tc>
          <w:tcPr>
            <w:tcW w:w="2891" w:type="dxa"/>
            <w:vAlign w:val="center"/>
          </w:tcPr>
          <w:p>
            <w:pPr>
              <w:pStyle w:val="13"/>
            </w:pPr>
            <w:r>
              <w:t>补助省级代表性传承人传习活动人数</w:t>
            </w:r>
          </w:p>
        </w:tc>
        <w:tc>
          <w:tcPr>
            <w:tcW w:w="1276" w:type="dxa"/>
            <w:vAlign w:val="center"/>
          </w:tcPr>
          <w:p>
            <w:pPr>
              <w:pStyle w:val="13"/>
            </w:pPr>
            <w:r>
              <w:t>12人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省级代表性传承人传习活动补助发放到位率</w:t>
            </w:r>
          </w:p>
        </w:tc>
        <w:tc>
          <w:tcPr>
            <w:tcW w:w="2891" w:type="dxa"/>
            <w:vAlign w:val="center"/>
          </w:tcPr>
          <w:p>
            <w:pPr>
              <w:pStyle w:val="13"/>
            </w:pPr>
            <w:r>
              <w:t>省级代表性传承人传习活动补助发放到位率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非遗传承人补助发放对象精准度</w:t>
            </w:r>
          </w:p>
        </w:tc>
        <w:tc>
          <w:tcPr>
            <w:tcW w:w="2891" w:type="dxa"/>
            <w:vAlign w:val="center"/>
          </w:tcPr>
          <w:p>
            <w:pPr>
              <w:pStyle w:val="13"/>
            </w:pPr>
            <w:r>
              <w:t>非遗传承人补助发放对象精准度</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非遗传承人满意度情况</w:t>
            </w:r>
          </w:p>
        </w:tc>
        <w:tc>
          <w:tcPr>
            <w:tcW w:w="2891" w:type="dxa"/>
            <w:vAlign w:val="center"/>
          </w:tcPr>
          <w:p>
            <w:pPr>
              <w:pStyle w:val="13"/>
            </w:pPr>
            <w:r>
              <w:t>非遗传承人满意度情况</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24.2024年省级公共文化服务体系建设补助资金绩效目标表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13020024P00708710002N</w:t>
            </w:r>
          </w:p>
        </w:tc>
        <w:tc>
          <w:tcPr>
            <w:tcW w:w="1587" w:type="dxa"/>
            <w:vAlign w:val="center"/>
          </w:tcPr>
          <w:p>
            <w:pPr>
              <w:pStyle w:val="14"/>
            </w:pPr>
            <w:r>
              <w:t>项目名称</w:t>
            </w:r>
          </w:p>
        </w:tc>
        <w:tc>
          <w:tcPr>
            <w:tcW w:w="4422" w:type="dxa"/>
            <w:gridSpan w:val="3"/>
            <w:vAlign w:val="center"/>
          </w:tcPr>
          <w:p>
            <w:pPr>
              <w:pStyle w:val="13"/>
            </w:pPr>
            <w:r>
              <w:t>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提高地方公共文化服务水平，用于复排《大闹天宫》。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40%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1.提高地方公共文化服务水平，用于复排《大闹天宫》。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京津冀地区演出</w:t>
            </w:r>
          </w:p>
        </w:tc>
        <w:tc>
          <w:tcPr>
            <w:tcW w:w="2891" w:type="dxa"/>
            <w:vAlign w:val="center"/>
          </w:tcPr>
          <w:p>
            <w:pPr>
              <w:pStyle w:val="13"/>
            </w:pPr>
            <w:r>
              <w:t>京津冀地区演出</w:t>
            </w:r>
          </w:p>
        </w:tc>
        <w:tc>
          <w:tcPr>
            <w:tcW w:w="1276" w:type="dxa"/>
            <w:vAlign w:val="center"/>
          </w:tcPr>
          <w:p>
            <w:pPr>
              <w:pStyle w:val="13"/>
            </w:pPr>
            <w:r>
              <w:t>10场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创作演出合格率</w:t>
            </w:r>
          </w:p>
        </w:tc>
        <w:tc>
          <w:tcPr>
            <w:tcW w:w="2891" w:type="dxa"/>
            <w:vAlign w:val="center"/>
          </w:tcPr>
          <w:p>
            <w:pPr>
              <w:pStyle w:val="13"/>
            </w:pPr>
            <w:r>
              <w:t>创作演出合格率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复排后进行青年演员的创排培养</w:t>
            </w:r>
          </w:p>
        </w:tc>
        <w:tc>
          <w:tcPr>
            <w:tcW w:w="2891" w:type="dxa"/>
            <w:vAlign w:val="center"/>
          </w:tcPr>
          <w:p>
            <w:pPr>
              <w:pStyle w:val="13"/>
            </w:pPr>
            <w:r>
              <w:t>复排后进行青年演员的创排培养</w:t>
            </w:r>
          </w:p>
        </w:tc>
        <w:tc>
          <w:tcPr>
            <w:tcW w:w="1276" w:type="dxa"/>
            <w:vAlign w:val="center"/>
          </w:tcPr>
          <w:p>
            <w:pPr>
              <w:pStyle w:val="13"/>
            </w:pPr>
            <w:r>
              <w:t>有效培养</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25.2024年省级文物保护专项资金绩效目标表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13020024P007DB110010K</w:t>
            </w:r>
          </w:p>
        </w:tc>
        <w:tc>
          <w:tcPr>
            <w:tcW w:w="1587" w:type="dxa"/>
            <w:vAlign w:val="center"/>
          </w:tcPr>
          <w:p>
            <w:pPr>
              <w:pStyle w:val="14"/>
            </w:pPr>
            <w:r>
              <w:t>项目名称</w:t>
            </w:r>
          </w:p>
        </w:tc>
        <w:tc>
          <w:tcPr>
            <w:tcW w:w="4422" w:type="dxa"/>
            <w:gridSpan w:val="3"/>
            <w:vAlign w:val="center"/>
          </w:tcPr>
          <w:p>
            <w:pPr>
              <w:pStyle w:val="13"/>
            </w:pPr>
            <w:r>
              <w:t>2024年省级文物保护专项资金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w:t>
            </w:r>
          </w:p>
        </w:tc>
        <w:tc>
          <w:tcPr>
            <w:tcW w:w="1587" w:type="dxa"/>
            <w:vAlign w:val="center"/>
          </w:tcPr>
          <w:p>
            <w:pPr>
              <w:pStyle w:val="14"/>
            </w:pPr>
            <w:r>
              <w:t>其中：财政    资金</w:t>
            </w:r>
          </w:p>
        </w:tc>
        <w:tc>
          <w:tcPr>
            <w:tcW w:w="1304" w:type="dxa"/>
            <w:vAlign w:val="center"/>
          </w:tcPr>
          <w:p>
            <w:pPr>
              <w:pStyle w:val="13"/>
            </w:pPr>
            <w:r>
              <w:t>19.00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加强文物保护，提升文物安全水平。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1.加强文物保护，提升文物安全水平。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长城保护员巡查装备</w:t>
            </w:r>
          </w:p>
        </w:tc>
        <w:tc>
          <w:tcPr>
            <w:tcW w:w="2891" w:type="dxa"/>
            <w:vAlign w:val="center"/>
          </w:tcPr>
          <w:p>
            <w:pPr>
              <w:pStyle w:val="13"/>
            </w:pPr>
            <w:r>
              <w:t>长城保护员巡查装备</w:t>
            </w:r>
          </w:p>
        </w:tc>
        <w:tc>
          <w:tcPr>
            <w:tcW w:w="1276" w:type="dxa"/>
            <w:vAlign w:val="center"/>
          </w:tcPr>
          <w:p>
            <w:pPr>
              <w:pStyle w:val="13"/>
            </w:pPr>
            <w:r>
              <w:t>86套</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资金支付率</w:t>
            </w:r>
          </w:p>
        </w:tc>
        <w:tc>
          <w:tcPr>
            <w:tcW w:w="2891" w:type="dxa"/>
            <w:vAlign w:val="center"/>
          </w:tcPr>
          <w:p>
            <w:pPr>
              <w:pStyle w:val="13"/>
            </w:pPr>
            <w:r>
              <w:t>资金支付率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≤19万元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以文物为载体，不断提高我省文物影响力，传承弘扬中华优秀传统文化，在培育社会主义核心价值观、凝聚共筑中国梦磅礴力量等方面发挥重要作用</w:t>
            </w:r>
          </w:p>
        </w:tc>
        <w:tc>
          <w:tcPr>
            <w:tcW w:w="2891" w:type="dxa"/>
            <w:vAlign w:val="center"/>
          </w:tcPr>
          <w:p>
            <w:pPr>
              <w:pStyle w:val="13"/>
            </w:pPr>
            <w:r>
              <w:t>以文物为载体，不断提高我省文物影响力，传承弘扬中华优秀传统文化，在培育社会主义核心价值观、凝聚共筑中国梦磅礴力量等方面发挥重要作用</w:t>
            </w:r>
          </w:p>
        </w:tc>
        <w:tc>
          <w:tcPr>
            <w:tcW w:w="1276" w:type="dxa"/>
            <w:vAlign w:val="center"/>
          </w:tcPr>
          <w:p>
            <w:pPr>
              <w:pStyle w:val="13"/>
            </w:pPr>
            <w:r>
              <w:t>有效影响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社会公众对文物保护工作满意度</w:t>
            </w:r>
          </w:p>
        </w:tc>
        <w:tc>
          <w:tcPr>
            <w:tcW w:w="2891" w:type="dxa"/>
            <w:vAlign w:val="center"/>
          </w:tcPr>
          <w:p>
            <w:pPr>
              <w:pStyle w:val="13"/>
            </w:pPr>
            <w:r>
              <w:t>社会公众对文物保护工作满意度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26.2024年中央支持地方公共文化服务体系建设补助资金绩效目标表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13020024P00700310003R</w:t>
            </w:r>
          </w:p>
        </w:tc>
        <w:tc>
          <w:tcPr>
            <w:tcW w:w="1587" w:type="dxa"/>
            <w:vAlign w:val="center"/>
          </w:tcPr>
          <w:p>
            <w:pPr>
              <w:pStyle w:val="14"/>
            </w:pPr>
            <w:r>
              <w:t>项目名称</w:t>
            </w:r>
          </w:p>
        </w:tc>
        <w:tc>
          <w:tcPr>
            <w:tcW w:w="4422" w:type="dxa"/>
            <w:gridSpan w:val="3"/>
            <w:vAlign w:val="center"/>
          </w:tcPr>
          <w:p>
            <w:pPr>
              <w:pStyle w:val="13"/>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引导和支持地方提供基本公共文化服务，用于濒危剧种唐剧公益性下乡、进剧场宣传性演出。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40%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1.引导和支持地方提供基本公共文化服务，用于濒危剧种唐剧公益性下乡、进剧场宣传性演出。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京津冀地区演出</w:t>
            </w:r>
          </w:p>
        </w:tc>
        <w:tc>
          <w:tcPr>
            <w:tcW w:w="2891" w:type="dxa"/>
            <w:vAlign w:val="center"/>
          </w:tcPr>
          <w:p>
            <w:pPr>
              <w:pStyle w:val="13"/>
            </w:pPr>
            <w:r>
              <w:t>京津冀地区演出</w:t>
            </w:r>
          </w:p>
        </w:tc>
        <w:tc>
          <w:tcPr>
            <w:tcW w:w="1276" w:type="dxa"/>
            <w:vAlign w:val="center"/>
          </w:tcPr>
          <w:p>
            <w:pPr>
              <w:pStyle w:val="13"/>
            </w:pPr>
            <w:r>
              <w:t>100场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创作演出合格率</w:t>
            </w:r>
          </w:p>
        </w:tc>
        <w:tc>
          <w:tcPr>
            <w:tcW w:w="2891" w:type="dxa"/>
            <w:vAlign w:val="center"/>
          </w:tcPr>
          <w:p>
            <w:pPr>
              <w:pStyle w:val="13"/>
            </w:pPr>
            <w:r>
              <w:t>创作演出合格率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≤50万元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对文艺繁荣发展带动作用</w:t>
            </w:r>
          </w:p>
        </w:tc>
        <w:tc>
          <w:tcPr>
            <w:tcW w:w="2891" w:type="dxa"/>
            <w:vAlign w:val="center"/>
          </w:tcPr>
          <w:p>
            <w:pPr>
              <w:pStyle w:val="13"/>
            </w:pPr>
            <w:r>
              <w:t>对文艺繁荣发展带动作用</w:t>
            </w:r>
          </w:p>
        </w:tc>
        <w:tc>
          <w:tcPr>
            <w:tcW w:w="1276" w:type="dxa"/>
            <w:vAlign w:val="center"/>
          </w:tcPr>
          <w:p>
            <w:pPr>
              <w:pStyle w:val="13"/>
            </w:pPr>
            <w:r>
              <w:t>积极带动</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27.2024央视旅游形象广告绩效目标表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13020024P002X5810003X</w:t>
            </w:r>
          </w:p>
        </w:tc>
        <w:tc>
          <w:tcPr>
            <w:tcW w:w="1587" w:type="dxa"/>
            <w:vAlign w:val="center"/>
          </w:tcPr>
          <w:p>
            <w:pPr>
              <w:pStyle w:val="14"/>
            </w:pPr>
            <w:r>
              <w:t>项目名称</w:t>
            </w:r>
          </w:p>
        </w:tc>
        <w:tc>
          <w:tcPr>
            <w:tcW w:w="4422" w:type="dxa"/>
            <w:gridSpan w:val="3"/>
            <w:vAlign w:val="center"/>
          </w:tcPr>
          <w:p>
            <w:pPr>
              <w:pStyle w:val="13"/>
            </w:pPr>
            <w:r>
              <w:t>2024央视旅游形象广告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416.00</w:t>
            </w:r>
          </w:p>
        </w:tc>
        <w:tc>
          <w:tcPr>
            <w:tcW w:w="1587" w:type="dxa"/>
            <w:vAlign w:val="center"/>
          </w:tcPr>
          <w:p>
            <w:pPr>
              <w:pStyle w:val="14"/>
            </w:pPr>
            <w:r>
              <w:t>其中：财政    资金</w:t>
            </w:r>
          </w:p>
        </w:tc>
        <w:tc>
          <w:tcPr>
            <w:tcW w:w="1304" w:type="dxa"/>
            <w:vAlign w:val="center"/>
          </w:tcPr>
          <w:p>
            <w:pPr>
              <w:pStyle w:val="13"/>
            </w:pPr>
            <w:r>
              <w:t>416.00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度《朝闻天下》宣传整合投放由省文旅厅补贴总价30%，各地市承担70%，最低申报单位为1个月每日连续15秒，每月预估价格约为208万元。2024年我市拟在央视《朝闻天下》栏目投放两个月每次15秒唐山旅游形象广告，安排经费416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1.有效利用央视媒体开展宣传，更好树立唐山文旅品牌形象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媒体广告播出时长</w:t>
            </w:r>
          </w:p>
        </w:tc>
        <w:tc>
          <w:tcPr>
            <w:tcW w:w="2891" w:type="dxa"/>
            <w:vAlign w:val="center"/>
          </w:tcPr>
          <w:p>
            <w:pPr>
              <w:pStyle w:val="13"/>
            </w:pPr>
            <w:r>
              <w:t>媒体广告播出时长</w:t>
            </w:r>
          </w:p>
        </w:tc>
        <w:tc>
          <w:tcPr>
            <w:tcW w:w="1276" w:type="dxa"/>
            <w:vAlign w:val="center"/>
          </w:tcPr>
          <w:p>
            <w:pPr>
              <w:pStyle w:val="13"/>
            </w:pPr>
            <w:r>
              <w:t>15秒/每日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媒体广告项目完成率</w:t>
            </w:r>
          </w:p>
        </w:tc>
        <w:tc>
          <w:tcPr>
            <w:tcW w:w="2891" w:type="dxa"/>
            <w:vAlign w:val="center"/>
          </w:tcPr>
          <w:p>
            <w:pPr>
              <w:pStyle w:val="13"/>
            </w:pPr>
            <w:r>
              <w:t>媒体广告项目完成率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≤416万元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带动当地旅游业发展</w:t>
            </w:r>
          </w:p>
        </w:tc>
        <w:tc>
          <w:tcPr>
            <w:tcW w:w="2891" w:type="dxa"/>
            <w:vAlign w:val="center"/>
          </w:tcPr>
          <w:p>
            <w:pPr>
              <w:pStyle w:val="13"/>
            </w:pPr>
            <w:r>
              <w:t>带动当地旅游业发展</w:t>
            </w:r>
          </w:p>
        </w:tc>
        <w:tc>
          <w:tcPr>
            <w:tcW w:w="1276" w:type="dxa"/>
            <w:vAlign w:val="center"/>
          </w:tcPr>
          <w:p>
            <w:pPr>
              <w:pStyle w:val="13"/>
            </w:pPr>
            <w:r>
              <w:t>持续带动</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28.第七届河北省旅游产业发展大会专项资金绩效目标表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13020024P00001610011L</w:t>
            </w:r>
          </w:p>
        </w:tc>
        <w:tc>
          <w:tcPr>
            <w:tcW w:w="1587" w:type="dxa"/>
            <w:vAlign w:val="center"/>
          </w:tcPr>
          <w:p>
            <w:pPr>
              <w:pStyle w:val="14"/>
            </w:pPr>
            <w:r>
              <w:t>项目名称</w:t>
            </w:r>
          </w:p>
        </w:tc>
        <w:tc>
          <w:tcPr>
            <w:tcW w:w="4422" w:type="dxa"/>
            <w:gridSpan w:val="3"/>
            <w:vAlign w:val="center"/>
          </w:tcPr>
          <w:p>
            <w:pPr>
              <w:pStyle w:val="13"/>
            </w:pPr>
            <w:r>
              <w:t>第七届河北省旅游产业发展大会专项资金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w:t>
            </w:r>
          </w:p>
        </w:tc>
        <w:tc>
          <w:tcPr>
            <w:tcW w:w="1587" w:type="dxa"/>
            <w:vAlign w:val="center"/>
          </w:tcPr>
          <w:p>
            <w:pPr>
              <w:pStyle w:val="14"/>
            </w:pPr>
            <w:r>
              <w:t>其中：财政    资金</w:t>
            </w:r>
          </w:p>
        </w:tc>
        <w:tc>
          <w:tcPr>
            <w:tcW w:w="1304" w:type="dxa"/>
            <w:vAlign w:val="center"/>
          </w:tcPr>
          <w:p>
            <w:pPr>
              <w:pStyle w:val="13"/>
            </w:pPr>
            <w:r>
              <w:t>3000.00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用于省旅发大会会务支出等,2024年拟安排3000万元。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rPr>
                <w:rFonts w:hint="eastAsia"/>
                <w:lang w:val="en-US" w:eastAsia="zh-CN"/>
              </w:rPr>
              <w:t>60%</w:t>
            </w:r>
            <w:r>
              <w:t xml:space="preserve"> </w:t>
            </w:r>
          </w:p>
        </w:tc>
        <w:tc>
          <w:tcPr>
            <w:tcW w:w="1304" w:type="dxa"/>
            <w:vAlign w:val="center"/>
          </w:tcPr>
          <w:p>
            <w:pPr>
              <w:pStyle w:val="15"/>
            </w:pPr>
            <w:r>
              <w:rPr>
                <w:rFonts w:hint="eastAsia"/>
                <w:lang w:val="en-US" w:eastAsia="zh-CN"/>
              </w:rPr>
              <w:t>60%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1.着力推进文化和旅游深度融合，促进文旅事业蓬勃发展，努力将唐山建设成为中国工业旅游名城、京津冀旅游协同发展重要支点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≤3000万元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促进文旅事业发展，提升城市形象</w:t>
            </w:r>
          </w:p>
        </w:tc>
        <w:tc>
          <w:tcPr>
            <w:tcW w:w="2891" w:type="dxa"/>
            <w:vAlign w:val="center"/>
          </w:tcPr>
          <w:p>
            <w:pPr>
              <w:pStyle w:val="13"/>
            </w:pPr>
            <w:r>
              <w:t>促进文旅事业发展，提升城市形象</w:t>
            </w:r>
          </w:p>
        </w:tc>
        <w:tc>
          <w:tcPr>
            <w:tcW w:w="1276" w:type="dxa"/>
            <w:vAlign w:val="center"/>
          </w:tcPr>
          <w:p>
            <w:pPr>
              <w:pStyle w:val="13"/>
            </w:pPr>
            <w:r>
              <w:t>有效提升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29.南湖皮影乐园和热带植物风情馆免费开放补助项目绩效目标表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13020024P00742910005G</w:t>
            </w:r>
          </w:p>
        </w:tc>
        <w:tc>
          <w:tcPr>
            <w:tcW w:w="1587" w:type="dxa"/>
            <w:vAlign w:val="center"/>
          </w:tcPr>
          <w:p>
            <w:pPr>
              <w:pStyle w:val="14"/>
            </w:pPr>
            <w:r>
              <w:t>项目名称</w:t>
            </w:r>
          </w:p>
        </w:tc>
        <w:tc>
          <w:tcPr>
            <w:tcW w:w="4422" w:type="dxa"/>
            <w:gridSpan w:val="3"/>
            <w:vAlign w:val="center"/>
          </w:tcPr>
          <w:p>
            <w:pPr>
              <w:pStyle w:val="13"/>
            </w:pPr>
            <w:r>
              <w:t>南湖皮影乐园和热带植物风情馆免费开放补助项目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用于补助文旅集团实行南湖皮影乐园主题公园和热带植物风情馆免费开放免门票补助。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90%</w:t>
            </w:r>
          </w:p>
        </w:tc>
        <w:tc>
          <w:tcPr>
            <w:tcW w:w="1587" w:type="dxa"/>
            <w:vAlign w:val="center"/>
          </w:tcPr>
          <w:p>
            <w:pPr>
              <w:pStyle w:val="15"/>
            </w:pPr>
            <w:r>
              <w:t>95%</w:t>
            </w:r>
          </w:p>
        </w:tc>
        <w:tc>
          <w:tcPr>
            <w:tcW w:w="1304" w:type="dxa"/>
            <w:vAlign w:val="center"/>
          </w:tcPr>
          <w:p>
            <w:pPr>
              <w:pStyle w:val="15"/>
            </w:pPr>
            <w:r>
              <w:t>97%</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参观游览人数</w:t>
            </w:r>
          </w:p>
        </w:tc>
        <w:tc>
          <w:tcPr>
            <w:tcW w:w="2891" w:type="dxa"/>
            <w:vAlign w:val="center"/>
          </w:tcPr>
          <w:p>
            <w:pPr>
              <w:pStyle w:val="13"/>
            </w:pPr>
            <w:r>
              <w:t>全年接待游客人数</w:t>
            </w:r>
          </w:p>
        </w:tc>
        <w:tc>
          <w:tcPr>
            <w:tcW w:w="1276" w:type="dxa"/>
            <w:vAlign w:val="center"/>
          </w:tcPr>
          <w:p>
            <w:pPr>
              <w:pStyle w:val="13"/>
            </w:pPr>
            <w:r>
              <w:t>≥300万人次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园区设施质量</w:t>
            </w:r>
          </w:p>
        </w:tc>
        <w:tc>
          <w:tcPr>
            <w:tcW w:w="2891" w:type="dxa"/>
            <w:vAlign w:val="center"/>
          </w:tcPr>
          <w:p>
            <w:pPr>
              <w:pStyle w:val="13"/>
            </w:pPr>
            <w:r>
              <w:t>园区设施质量</w:t>
            </w:r>
          </w:p>
        </w:tc>
        <w:tc>
          <w:tcPr>
            <w:tcW w:w="1276" w:type="dxa"/>
            <w:vAlign w:val="center"/>
          </w:tcPr>
          <w:p>
            <w:pPr>
              <w:pStyle w:val="13"/>
            </w:pPr>
            <w:r>
              <w:t>良好</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景区开放时间</w:t>
            </w:r>
          </w:p>
        </w:tc>
        <w:tc>
          <w:tcPr>
            <w:tcW w:w="2891" w:type="dxa"/>
            <w:vAlign w:val="center"/>
          </w:tcPr>
          <w:p>
            <w:pPr>
              <w:pStyle w:val="13"/>
            </w:pPr>
            <w:r>
              <w:t>全年免费开放</w:t>
            </w:r>
          </w:p>
        </w:tc>
        <w:tc>
          <w:tcPr>
            <w:tcW w:w="1276" w:type="dxa"/>
            <w:vAlign w:val="center"/>
          </w:tcPr>
          <w:p>
            <w:pPr>
              <w:pStyle w:val="13"/>
            </w:pPr>
            <w:r>
              <w:t>≥315天</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推动旅游事业发展</w:t>
            </w:r>
          </w:p>
        </w:tc>
        <w:tc>
          <w:tcPr>
            <w:tcW w:w="2891" w:type="dxa"/>
            <w:vAlign w:val="center"/>
          </w:tcPr>
          <w:p>
            <w:pPr>
              <w:pStyle w:val="13"/>
            </w:pPr>
            <w:r>
              <w:t>提高唐山城市知名度的同时带动上下游产业的发展</w:t>
            </w:r>
          </w:p>
        </w:tc>
        <w:tc>
          <w:tcPr>
            <w:tcW w:w="1276" w:type="dxa"/>
            <w:vAlign w:val="center"/>
          </w:tcPr>
          <w:p>
            <w:pPr>
              <w:pStyle w:val="13"/>
            </w:pPr>
            <w:r>
              <w:t>有力推动</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30.南湖取消门票及增加维护养护费用项目绩效目标表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13020024P00742810005T</w:t>
            </w:r>
          </w:p>
        </w:tc>
        <w:tc>
          <w:tcPr>
            <w:tcW w:w="1587" w:type="dxa"/>
            <w:vAlign w:val="center"/>
          </w:tcPr>
          <w:p>
            <w:pPr>
              <w:pStyle w:val="14"/>
            </w:pPr>
            <w:r>
              <w:t>项目名称</w:t>
            </w:r>
          </w:p>
        </w:tc>
        <w:tc>
          <w:tcPr>
            <w:tcW w:w="4422" w:type="dxa"/>
            <w:gridSpan w:val="3"/>
            <w:vAlign w:val="center"/>
          </w:tcPr>
          <w:p>
            <w:pPr>
              <w:pStyle w:val="13"/>
            </w:pPr>
            <w:r>
              <w:t>南湖取消门票及增加维护养护费用项目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w:t>
            </w:r>
          </w:p>
        </w:tc>
        <w:tc>
          <w:tcPr>
            <w:tcW w:w="1587" w:type="dxa"/>
            <w:vAlign w:val="center"/>
          </w:tcPr>
          <w:p>
            <w:pPr>
              <w:pStyle w:val="14"/>
            </w:pPr>
            <w:r>
              <w:t>其中：财政    资金</w:t>
            </w:r>
          </w:p>
        </w:tc>
        <w:tc>
          <w:tcPr>
            <w:tcW w:w="1304" w:type="dxa"/>
            <w:vAlign w:val="center"/>
          </w:tcPr>
          <w:p>
            <w:pPr>
              <w:pStyle w:val="13"/>
            </w:pPr>
            <w:r>
              <w:t>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用于免门票补助，夜场补助和周边绿化及维修养护等。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接待游客数量</w:t>
            </w:r>
          </w:p>
        </w:tc>
        <w:tc>
          <w:tcPr>
            <w:tcW w:w="2891" w:type="dxa"/>
            <w:vAlign w:val="center"/>
          </w:tcPr>
          <w:p>
            <w:pPr>
              <w:pStyle w:val="13"/>
            </w:pPr>
            <w:r>
              <w:t>全年接待游客人数</w:t>
            </w:r>
          </w:p>
        </w:tc>
        <w:tc>
          <w:tcPr>
            <w:tcW w:w="1276" w:type="dxa"/>
            <w:vAlign w:val="center"/>
          </w:tcPr>
          <w:p>
            <w:pPr>
              <w:pStyle w:val="13"/>
            </w:pPr>
            <w:r>
              <w:t>≥500万人次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养护质量</w:t>
            </w:r>
          </w:p>
        </w:tc>
        <w:tc>
          <w:tcPr>
            <w:tcW w:w="2891" w:type="dxa"/>
            <w:vAlign w:val="center"/>
          </w:tcPr>
          <w:p>
            <w:pPr>
              <w:pStyle w:val="13"/>
            </w:pPr>
            <w:r>
              <w:t>养护质量-验收合格率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≤7000万元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完成养护时限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提供文化旅游场所面积</w:t>
            </w:r>
          </w:p>
        </w:tc>
        <w:tc>
          <w:tcPr>
            <w:tcW w:w="2891" w:type="dxa"/>
            <w:vAlign w:val="center"/>
          </w:tcPr>
          <w:p>
            <w:pPr>
              <w:pStyle w:val="13"/>
            </w:pPr>
            <w:r>
              <w:t>提供文化旅游场所面积</w:t>
            </w:r>
          </w:p>
        </w:tc>
        <w:tc>
          <w:tcPr>
            <w:tcW w:w="1276" w:type="dxa"/>
            <w:vAlign w:val="center"/>
          </w:tcPr>
          <w:p>
            <w:pPr>
              <w:pStyle w:val="13"/>
            </w:pPr>
            <w:r>
              <w:t>230平方千米</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环境提升情况</w:t>
            </w:r>
          </w:p>
        </w:tc>
        <w:tc>
          <w:tcPr>
            <w:tcW w:w="2891" w:type="dxa"/>
            <w:vAlign w:val="center"/>
          </w:tcPr>
          <w:p>
            <w:pPr>
              <w:pStyle w:val="13"/>
            </w:pPr>
            <w:r>
              <w:t>提供有氧环境面积</w:t>
            </w:r>
          </w:p>
        </w:tc>
        <w:tc>
          <w:tcPr>
            <w:tcW w:w="1276" w:type="dxa"/>
            <w:vAlign w:val="center"/>
          </w:tcPr>
          <w:p>
            <w:pPr>
              <w:pStyle w:val="13"/>
            </w:pPr>
            <w:r>
              <w:t>230平方千米</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31.省旅游发展大会补助绩效目标表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13020023P00741010003G</w:t>
            </w:r>
          </w:p>
        </w:tc>
        <w:tc>
          <w:tcPr>
            <w:tcW w:w="1587" w:type="dxa"/>
            <w:vAlign w:val="center"/>
          </w:tcPr>
          <w:p>
            <w:pPr>
              <w:pStyle w:val="14"/>
            </w:pPr>
            <w:r>
              <w:t>项目名称</w:t>
            </w:r>
          </w:p>
        </w:tc>
        <w:tc>
          <w:tcPr>
            <w:tcW w:w="4422" w:type="dxa"/>
            <w:gridSpan w:val="3"/>
            <w:vAlign w:val="center"/>
          </w:tcPr>
          <w:p>
            <w:pPr>
              <w:pStyle w:val="13"/>
            </w:pPr>
            <w:r>
              <w:t>省旅游发展大会补助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2207.23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预算数2207.23万元。其中：财政资金2207.23万元，其他资金0元。根据冀财教【2022】175号文件，用于第七届河北省旅游产业发展大会相关支出。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围绕构建中国式现代化河北场景，着力推进文化和旅游深度融合，着力构建全域全季旅游发展新格局，着力推动重点文旅项目建设和精品产品培育，将唐山建设成为中国工业旅游名城、京津冀旅游协同发展重要支点、中国式现代化河北文化和旅游场景新样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≤2207.23万元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承办地旅游知名度显著提高</w:t>
            </w:r>
          </w:p>
        </w:tc>
        <w:tc>
          <w:tcPr>
            <w:tcW w:w="2891" w:type="dxa"/>
            <w:vAlign w:val="center"/>
          </w:tcPr>
          <w:p>
            <w:pPr>
              <w:pStyle w:val="13"/>
            </w:pPr>
            <w:r>
              <w:t>承办地旅游知名度显著提高</w:t>
            </w:r>
          </w:p>
        </w:tc>
        <w:tc>
          <w:tcPr>
            <w:tcW w:w="1276" w:type="dxa"/>
            <w:vAlign w:val="center"/>
          </w:tcPr>
          <w:p>
            <w:pPr>
              <w:pStyle w:val="13"/>
            </w:pPr>
            <w:r>
              <w:t>提高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线下参会嘉宾满意度</w:t>
            </w:r>
          </w:p>
        </w:tc>
        <w:tc>
          <w:tcPr>
            <w:tcW w:w="2891" w:type="dxa"/>
            <w:vAlign w:val="center"/>
          </w:tcPr>
          <w:p>
            <w:pPr>
              <w:pStyle w:val="13"/>
            </w:pPr>
            <w:r>
              <w:t>线下参会嘉宾满意度</w:t>
            </w:r>
          </w:p>
        </w:tc>
        <w:tc>
          <w:tcPr>
            <w:tcW w:w="1276" w:type="dxa"/>
            <w:vAlign w:val="center"/>
          </w:tcPr>
          <w:p>
            <w:pPr>
              <w:pStyle w:val="13"/>
            </w:pPr>
            <w:r>
              <w:t>≥85%</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32.唐山大剧院会议表决系统、证件管理验证系统设备维护及保会项目绩效目标表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13020024P00N2N710003M</w:t>
            </w:r>
          </w:p>
        </w:tc>
        <w:tc>
          <w:tcPr>
            <w:tcW w:w="1587" w:type="dxa"/>
            <w:vAlign w:val="center"/>
          </w:tcPr>
          <w:p>
            <w:pPr>
              <w:pStyle w:val="14"/>
            </w:pPr>
            <w:r>
              <w:t>项目名称</w:t>
            </w:r>
          </w:p>
        </w:tc>
        <w:tc>
          <w:tcPr>
            <w:tcW w:w="4422" w:type="dxa"/>
            <w:gridSpan w:val="3"/>
            <w:vAlign w:val="center"/>
          </w:tcPr>
          <w:p>
            <w:pPr>
              <w:pStyle w:val="13"/>
            </w:pPr>
            <w:r>
              <w:t>唐山大剧院会议表决系统、证件管理验证系统设备维护及保会项目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w:t>
            </w:r>
          </w:p>
        </w:tc>
        <w:tc>
          <w:tcPr>
            <w:tcW w:w="1587" w:type="dxa"/>
            <w:vAlign w:val="center"/>
          </w:tcPr>
          <w:p>
            <w:pPr>
              <w:pStyle w:val="14"/>
            </w:pPr>
            <w:r>
              <w:t>其中：财政    资金</w:t>
            </w:r>
          </w:p>
        </w:tc>
        <w:tc>
          <w:tcPr>
            <w:tcW w:w="1304" w:type="dxa"/>
            <w:vAlign w:val="center"/>
          </w:tcPr>
          <w:p>
            <w:pPr>
              <w:pStyle w:val="13"/>
            </w:pPr>
            <w:r>
              <w:t>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用于会议表决系统维保；证件管理验证系统维保；每年两会期间保会服务。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≤27万元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33.唐山大剧院委托运营资金绩效目标表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13020024P0083H810003T</w:t>
            </w:r>
          </w:p>
        </w:tc>
        <w:tc>
          <w:tcPr>
            <w:tcW w:w="1587" w:type="dxa"/>
            <w:vAlign w:val="center"/>
          </w:tcPr>
          <w:p>
            <w:pPr>
              <w:pStyle w:val="14"/>
            </w:pPr>
            <w:r>
              <w:t>项目名称</w:t>
            </w:r>
          </w:p>
        </w:tc>
        <w:tc>
          <w:tcPr>
            <w:tcW w:w="4422" w:type="dxa"/>
            <w:gridSpan w:val="3"/>
            <w:vAlign w:val="center"/>
          </w:tcPr>
          <w:p>
            <w:pPr>
              <w:pStyle w:val="13"/>
            </w:pPr>
            <w:r>
              <w:t>唐山大剧院委托运营资金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w:t>
            </w:r>
          </w:p>
        </w:tc>
        <w:tc>
          <w:tcPr>
            <w:tcW w:w="1587" w:type="dxa"/>
            <w:vAlign w:val="center"/>
          </w:tcPr>
          <w:p>
            <w:pPr>
              <w:pStyle w:val="14"/>
            </w:pPr>
            <w:r>
              <w:t>其中：财政    资金</w:t>
            </w:r>
          </w:p>
        </w:tc>
        <w:tc>
          <w:tcPr>
            <w:tcW w:w="1304" w:type="dxa"/>
            <w:vAlign w:val="center"/>
          </w:tcPr>
          <w:p>
            <w:pPr>
              <w:pStyle w:val="13"/>
            </w:pPr>
            <w:r>
              <w:t>1700.00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主要用于拨付唐山大剧院委托运营资金，按合同规定每年补贴1700万元，其中演出补贴400万元、管理运营补贴1300万元。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75%</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组织演出场次</w:t>
            </w:r>
          </w:p>
        </w:tc>
        <w:tc>
          <w:tcPr>
            <w:tcW w:w="2891" w:type="dxa"/>
            <w:vAlign w:val="center"/>
          </w:tcPr>
          <w:p>
            <w:pPr>
              <w:pStyle w:val="13"/>
            </w:pPr>
            <w:r>
              <w:t>组织演出场次</w:t>
            </w:r>
          </w:p>
        </w:tc>
        <w:tc>
          <w:tcPr>
            <w:tcW w:w="1276" w:type="dxa"/>
            <w:vAlign w:val="center"/>
          </w:tcPr>
          <w:p>
            <w:pPr>
              <w:pStyle w:val="13"/>
            </w:pPr>
            <w:r>
              <w:t>100场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观众上座率</w:t>
            </w:r>
          </w:p>
        </w:tc>
        <w:tc>
          <w:tcPr>
            <w:tcW w:w="2891" w:type="dxa"/>
            <w:vAlign w:val="center"/>
          </w:tcPr>
          <w:p>
            <w:pPr>
              <w:pStyle w:val="13"/>
            </w:pPr>
            <w:r>
              <w:t>观众上座率</w:t>
            </w:r>
          </w:p>
        </w:tc>
        <w:tc>
          <w:tcPr>
            <w:tcW w:w="1276" w:type="dxa"/>
            <w:vAlign w:val="center"/>
          </w:tcPr>
          <w:p>
            <w:pPr>
              <w:pStyle w:val="13"/>
            </w:pPr>
            <w:r>
              <w:t>平均60%以上</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≤1700万元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2024年10月31日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唐山大剧院演出收入</w:t>
            </w:r>
          </w:p>
        </w:tc>
        <w:tc>
          <w:tcPr>
            <w:tcW w:w="2891" w:type="dxa"/>
            <w:vAlign w:val="center"/>
          </w:tcPr>
          <w:p>
            <w:pPr>
              <w:pStyle w:val="13"/>
            </w:pPr>
            <w:r>
              <w:t>通过组织各类演出，增加经济收入</w:t>
            </w:r>
          </w:p>
        </w:tc>
        <w:tc>
          <w:tcPr>
            <w:tcW w:w="1276" w:type="dxa"/>
            <w:vAlign w:val="center"/>
          </w:tcPr>
          <w:p>
            <w:pPr>
              <w:pStyle w:val="13"/>
            </w:pPr>
            <w:r>
              <w:t>为唐山大剧院创造营业收入</w:t>
            </w:r>
          </w:p>
          <w:p>
            <w:pPr>
              <w:pStyle w:val="13"/>
            </w:pP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34.唐山号冠名宣传及增开高铁线路旅游宣传费绩效目标表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13020023P00C1C710003D</w:t>
            </w:r>
          </w:p>
        </w:tc>
        <w:tc>
          <w:tcPr>
            <w:tcW w:w="1587" w:type="dxa"/>
            <w:vAlign w:val="center"/>
          </w:tcPr>
          <w:p>
            <w:pPr>
              <w:pStyle w:val="14"/>
            </w:pPr>
            <w:r>
              <w:t>项目名称</w:t>
            </w:r>
          </w:p>
        </w:tc>
        <w:tc>
          <w:tcPr>
            <w:tcW w:w="4422" w:type="dxa"/>
            <w:gridSpan w:val="3"/>
            <w:vAlign w:val="center"/>
          </w:tcPr>
          <w:p>
            <w:pPr>
              <w:pStyle w:val="13"/>
            </w:pPr>
            <w:r>
              <w:t>唐山号冠名宣传及增开高铁线路旅游宣传费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预算数2000万元。其中：财政资金2000万元，其他资金0万元。主要用于京-唐-曹动车专列“唐山号”冠名支出1000万元；增开唐山至北京南站高铁线路旅游宣传资金1000万元。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w:t>
            </w:r>
          </w:p>
        </w:tc>
        <w:tc>
          <w:tcPr>
            <w:tcW w:w="1304" w:type="dxa"/>
            <w:vAlign w:val="center"/>
          </w:tcPr>
          <w:p>
            <w:pPr>
              <w:pStyle w:val="15"/>
            </w:pPr>
            <w:r>
              <w:t>20%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1.充分利用两组列车资源，宣传唐山文化旅游资源。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旅游形象宣传覆盖范围</w:t>
            </w:r>
          </w:p>
        </w:tc>
        <w:tc>
          <w:tcPr>
            <w:tcW w:w="2891" w:type="dxa"/>
            <w:vAlign w:val="center"/>
          </w:tcPr>
          <w:p>
            <w:pPr>
              <w:pStyle w:val="13"/>
            </w:pPr>
            <w:r>
              <w:t>旅游形象宣传覆盖范围</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≤2000万元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提升唐山文化旅游知名度和影响力</w:t>
            </w:r>
          </w:p>
        </w:tc>
        <w:tc>
          <w:tcPr>
            <w:tcW w:w="2891" w:type="dxa"/>
            <w:vAlign w:val="center"/>
          </w:tcPr>
          <w:p>
            <w:pPr>
              <w:pStyle w:val="13"/>
            </w:pPr>
            <w:r>
              <w:t>提升唐山文化旅游知名度和影响力</w:t>
            </w:r>
          </w:p>
        </w:tc>
        <w:tc>
          <w:tcPr>
            <w:tcW w:w="1276" w:type="dxa"/>
            <w:vAlign w:val="center"/>
          </w:tcPr>
          <w:p>
            <w:pPr>
              <w:pStyle w:val="13"/>
            </w:pPr>
            <w:r>
              <w:t>显著提升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35.唐山号冠名宣传及增开高铁线路旅游宣传费绩效目标表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13020024P00C1C710004F</w:t>
            </w:r>
          </w:p>
        </w:tc>
        <w:tc>
          <w:tcPr>
            <w:tcW w:w="1587" w:type="dxa"/>
            <w:vAlign w:val="center"/>
          </w:tcPr>
          <w:p>
            <w:pPr>
              <w:pStyle w:val="14"/>
            </w:pPr>
            <w:r>
              <w:t>项目名称</w:t>
            </w:r>
          </w:p>
        </w:tc>
        <w:tc>
          <w:tcPr>
            <w:tcW w:w="4422" w:type="dxa"/>
            <w:gridSpan w:val="3"/>
            <w:vAlign w:val="center"/>
          </w:tcPr>
          <w:p>
            <w:pPr>
              <w:pStyle w:val="13"/>
            </w:pPr>
            <w:r>
              <w:t>唐山号冠名宣传及增开高铁线路旅游宣传费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304" w:type="dxa"/>
            <w:vAlign w:val="center"/>
          </w:tcPr>
          <w:p>
            <w:pPr>
              <w:pStyle w:val="13"/>
            </w:pPr>
            <w:r>
              <w:t>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用于京-唐-曹动车专列“唐山号”冠名支出1000万元，大力推进我市文化旅游品牌建设，唱响我市旅游目的地品牌形象，吸引更多的游客来唐，提升唐山文化旅游知名度和影响力。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1.充分利用列车资源，宣传唐山文化旅游资源。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≤1000万元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提升唐山文化旅游知名度和影响力</w:t>
            </w:r>
          </w:p>
        </w:tc>
        <w:tc>
          <w:tcPr>
            <w:tcW w:w="2891" w:type="dxa"/>
            <w:vAlign w:val="center"/>
          </w:tcPr>
          <w:p>
            <w:pPr>
              <w:pStyle w:val="13"/>
            </w:pPr>
            <w:r>
              <w:t>提升唐山文化旅游知名度和影响力</w:t>
            </w:r>
          </w:p>
        </w:tc>
        <w:tc>
          <w:tcPr>
            <w:tcW w:w="1276" w:type="dxa"/>
            <w:vAlign w:val="center"/>
          </w:tcPr>
          <w:p>
            <w:pPr>
              <w:pStyle w:val="13"/>
            </w:pPr>
            <w:r>
              <w:t>显著提升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36.唐山市世界园艺博览会基础设施及配套PPP项目运营补助绩效目标表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13020024P00742610002L</w:t>
            </w:r>
          </w:p>
        </w:tc>
        <w:tc>
          <w:tcPr>
            <w:tcW w:w="1587" w:type="dxa"/>
            <w:vAlign w:val="center"/>
          </w:tcPr>
          <w:p>
            <w:pPr>
              <w:pStyle w:val="14"/>
            </w:pPr>
            <w:r>
              <w:t>项目名称</w:t>
            </w:r>
          </w:p>
        </w:tc>
        <w:tc>
          <w:tcPr>
            <w:tcW w:w="4422" w:type="dxa"/>
            <w:gridSpan w:val="3"/>
            <w:vAlign w:val="center"/>
          </w:tcPr>
          <w:p>
            <w:pPr>
              <w:pStyle w:val="13"/>
            </w:pPr>
            <w:r>
              <w:t>唐山市世界园艺博览会基础设施及配套PPP项目运营补助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34000.00</w:t>
            </w:r>
          </w:p>
        </w:tc>
        <w:tc>
          <w:tcPr>
            <w:tcW w:w="1587" w:type="dxa"/>
            <w:vAlign w:val="center"/>
          </w:tcPr>
          <w:p>
            <w:pPr>
              <w:pStyle w:val="14"/>
            </w:pPr>
            <w:r>
              <w:t>其中：财政    资金</w:t>
            </w:r>
          </w:p>
        </w:tc>
        <w:tc>
          <w:tcPr>
            <w:tcW w:w="1304" w:type="dxa"/>
            <w:vAlign w:val="center"/>
          </w:tcPr>
          <w:p>
            <w:pPr>
              <w:pStyle w:val="13"/>
            </w:pPr>
            <w:r>
              <w:t>34000.00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根据该项目的“财政承受能力评估”和签订的《2016年唐山世界园艺博览会基础设施及配套项目之补充合作合同》，2024年年度建设运营补贴总额34000万元。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1.对项目设备设施定期进行检修保养，确保项目设施的完好的运营状态。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接待游客数量</w:t>
            </w:r>
          </w:p>
        </w:tc>
        <w:tc>
          <w:tcPr>
            <w:tcW w:w="2891" w:type="dxa"/>
            <w:vAlign w:val="center"/>
          </w:tcPr>
          <w:p>
            <w:pPr>
              <w:pStyle w:val="13"/>
            </w:pPr>
            <w:r>
              <w:t>全年接待游客人数</w:t>
            </w:r>
          </w:p>
        </w:tc>
        <w:tc>
          <w:tcPr>
            <w:tcW w:w="1276" w:type="dxa"/>
            <w:vAlign w:val="center"/>
          </w:tcPr>
          <w:p>
            <w:pPr>
              <w:pStyle w:val="13"/>
            </w:pPr>
            <w:r>
              <w:t>≥500万人次</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景区养护质量-验收合格率</w:t>
            </w:r>
          </w:p>
        </w:tc>
        <w:tc>
          <w:tcPr>
            <w:tcW w:w="2891" w:type="dxa"/>
            <w:vAlign w:val="center"/>
          </w:tcPr>
          <w:p>
            <w:pPr>
              <w:pStyle w:val="13"/>
            </w:pPr>
            <w:r>
              <w:t>景区养护质量-验收合格率</w:t>
            </w:r>
          </w:p>
        </w:tc>
        <w:tc>
          <w:tcPr>
            <w:tcW w:w="1276" w:type="dxa"/>
            <w:vAlign w:val="center"/>
          </w:tcPr>
          <w:p>
            <w:pPr>
              <w:pStyle w:val="13"/>
            </w:pPr>
            <w:r>
              <w:t>≥90%</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≤34000万元</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完成养护时限</w:t>
            </w:r>
          </w:p>
        </w:tc>
        <w:tc>
          <w:tcPr>
            <w:tcW w:w="2891" w:type="dxa"/>
            <w:vAlign w:val="center"/>
          </w:tcPr>
          <w:p>
            <w:pPr>
              <w:pStyle w:val="13"/>
            </w:pPr>
            <w:r>
              <w:t>完成养护时限</w:t>
            </w:r>
          </w:p>
        </w:tc>
        <w:tc>
          <w:tcPr>
            <w:tcW w:w="1276" w:type="dxa"/>
            <w:vAlign w:val="center"/>
          </w:tcPr>
          <w:p>
            <w:pPr>
              <w:pStyle w:val="13"/>
            </w:pPr>
            <w:r>
              <w:t>2024年12月31日</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提供文化旅游场所面积</w:t>
            </w:r>
          </w:p>
        </w:tc>
        <w:tc>
          <w:tcPr>
            <w:tcW w:w="2891" w:type="dxa"/>
            <w:vAlign w:val="center"/>
          </w:tcPr>
          <w:p>
            <w:pPr>
              <w:pStyle w:val="13"/>
            </w:pPr>
            <w:r>
              <w:t>提供文化旅游场所面积</w:t>
            </w:r>
          </w:p>
        </w:tc>
        <w:tc>
          <w:tcPr>
            <w:tcW w:w="1276" w:type="dxa"/>
            <w:vAlign w:val="center"/>
          </w:tcPr>
          <w:p>
            <w:pPr>
              <w:pStyle w:val="13"/>
            </w:pPr>
            <w:r>
              <w:t>230平方千米</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环境提升情况</w:t>
            </w:r>
          </w:p>
        </w:tc>
        <w:tc>
          <w:tcPr>
            <w:tcW w:w="2891" w:type="dxa"/>
            <w:vAlign w:val="center"/>
          </w:tcPr>
          <w:p>
            <w:pPr>
              <w:pStyle w:val="13"/>
            </w:pPr>
            <w:r>
              <w:t>提供有氧环境面积</w:t>
            </w:r>
          </w:p>
        </w:tc>
        <w:tc>
          <w:tcPr>
            <w:tcW w:w="1276" w:type="dxa"/>
            <w:vAlign w:val="center"/>
          </w:tcPr>
          <w:p>
            <w:pPr>
              <w:pStyle w:val="13"/>
            </w:pPr>
            <w:r>
              <w:t>230平方千米</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p>
            <w:pPr>
              <w:pStyle w:val="13"/>
            </w:pPr>
          </w:p>
        </w:tc>
        <w:tc>
          <w:tcPr>
            <w:tcW w:w="1843" w:type="dxa"/>
            <w:vAlign w:val="center"/>
          </w:tcPr>
          <w:p>
            <w:pPr>
              <w:pStyle w:val="13"/>
            </w:pPr>
            <w:r>
              <w:t>项目合同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37.唐山市智慧旅游平台运营维护费用绩效目标表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13020024P00001410010M</w:t>
            </w:r>
          </w:p>
        </w:tc>
        <w:tc>
          <w:tcPr>
            <w:tcW w:w="1587" w:type="dxa"/>
            <w:vAlign w:val="center"/>
          </w:tcPr>
          <w:p>
            <w:pPr>
              <w:pStyle w:val="14"/>
            </w:pPr>
            <w:r>
              <w:t>项目名称</w:t>
            </w:r>
          </w:p>
        </w:tc>
        <w:tc>
          <w:tcPr>
            <w:tcW w:w="4422" w:type="dxa"/>
            <w:gridSpan w:val="3"/>
            <w:vAlign w:val="center"/>
          </w:tcPr>
          <w:p>
            <w:pPr>
              <w:pStyle w:val="13"/>
            </w:pPr>
            <w:r>
              <w:t>唐山市智慧旅游平台运营维护费用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304" w:type="dxa"/>
            <w:vAlign w:val="center"/>
          </w:tcPr>
          <w:p>
            <w:pPr>
              <w:pStyle w:val="13"/>
            </w:pPr>
            <w:r>
              <w:t>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用于开展唐山市智慧旅游平台日常运行维护工作。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1.维护唐山市智慧旅游平台日常运行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三级等保</w:t>
            </w:r>
          </w:p>
        </w:tc>
        <w:tc>
          <w:tcPr>
            <w:tcW w:w="2891" w:type="dxa"/>
            <w:vAlign w:val="center"/>
          </w:tcPr>
          <w:p>
            <w:pPr>
              <w:pStyle w:val="13"/>
            </w:pPr>
            <w:r>
              <w:t>达到安全保护等级为第三级的测评</w:t>
            </w:r>
          </w:p>
        </w:tc>
        <w:tc>
          <w:tcPr>
            <w:tcW w:w="1276" w:type="dxa"/>
            <w:vAlign w:val="center"/>
          </w:tcPr>
          <w:p>
            <w:pPr>
              <w:pStyle w:val="13"/>
            </w:pPr>
            <w:r>
              <w:t>≥70分</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提升旅游管理、服务的智慧化水平</w:t>
            </w:r>
          </w:p>
        </w:tc>
        <w:tc>
          <w:tcPr>
            <w:tcW w:w="2891" w:type="dxa"/>
            <w:vAlign w:val="center"/>
          </w:tcPr>
          <w:p>
            <w:pPr>
              <w:pStyle w:val="13"/>
            </w:pPr>
            <w:r>
              <w:t>提升旅游管理、服务的智慧化水平</w:t>
            </w:r>
          </w:p>
        </w:tc>
        <w:tc>
          <w:tcPr>
            <w:tcW w:w="1276" w:type="dxa"/>
            <w:vAlign w:val="center"/>
          </w:tcPr>
          <w:p>
            <w:pPr>
              <w:pStyle w:val="13"/>
            </w:pPr>
            <w:r>
              <w:t>显著提升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群众对平台功能的满意度</w:t>
            </w:r>
          </w:p>
        </w:tc>
        <w:tc>
          <w:tcPr>
            <w:tcW w:w="2891" w:type="dxa"/>
            <w:vAlign w:val="center"/>
          </w:tcPr>
          <w:p>
            <w:pPr>
              <w:pStyle w:val="13"/>
            </w:pPr>
            <w:r>
              <w:t>群众对平台功能的满意度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38.文旅融合发展专项资金绩效目标表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13020024P007425100046</w:t>
            </w:r>
          </w:p>
        </w:tc>
        <w:tc>
          <w:tcPr>
            <w:tcW w:w="1587" w:type="dxa"/>
            <w:vAlign w:val="center"/>
          </w:tcPr>
          <w:p>
            <w:pPr>
              <w:pStyle w:val="14"/>
            </w:pPr>
            <w:r>
              <w:t>项目名称</w:t>
            </w:r>
          </w:p>
        </w:tc>
        <w:tc>
          <w:tcPr>
            <w:tcW w:w="4422" w:type="dxa"/>
            <w:gridSpan w:val="3"/>
            <w:vAlign w:val="center"/>
          </w:tcPr>
          <w:p>
            <w:pPr>
              <w:pStyle w:val="13"/>
            </w:pPr>
            <w:r>
              <w:t>文旅融合发展专项资金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2200.00</w:t>
            </w:r>
          </w:p>
        </w:tc>
        <w:tc>
          <w:tcPr>
            <w:tcW w:w="1587" w:type="dxa"/>
            <w:vAlign w:val="center"/>
          </w:tcPr>
          <w:p>
            <w:pPr>
              <w:pStyle w:val="14"/>
            </w:pPr>
            <w:r>
              <w:t>其中：财政    资金</w:t>
            </w:r>
          </w:p>
        </w:tc>
        <w:tc>
          <w:tcPr>
            <w:tcW w:w="1304" w:type="dxa"/>
            <w:vAlign w:val="center"/>
          </w:tcPr>
          <w:p>
            <w:pPr>
              <w:pStyle w:val="13"/>
            </w:pPr>
            <w:r>
              <w:t>2200.00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用于1.文化体制改革资金850万元。2.冀东文艺三枝花免费招生经费70万元。3.政府购买公共文旅产品，开展文旅活动、文旅交流、文艺创作、公益性演出等文旅类支出178万元。 4.文旅多层级视频会议系统2024年度电路租用费13.2万元。 5.文旅招商、文创及文旅消费促进等工作55万元。 6.培育高品质文旅产品，加强旅游公共服务体系建设120万元。 7.乡村旅游发展、乡村文旅设施建设85万元。 8.旅游行业监管、提升旅游服务质量工作85万元。 9.唐山文旅品牌建设、市场推广营销工作、地接奖励及新疆、西藏对口帮扶省份的旅游合作交流，推进旅游强省及旅游强市建设，开展文旅活动，打造赛事之城663.8万元。 10.5.19中国旅游日专题活动10万元 。11.信息化建设经费、游客满意度调查、旅游抽样统计调查、公益普法经费、开展对旅游统计的检查评估等70万元。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文化交流次数</w:t>
            </w:r>
          </w:p>
        </w:tc>
        <w:tc>
          <w:tcPr>
            <w:tcW w:w="2891" w:type="dxa"/>
            <w:vAlign w:val="center"/>
          </w:tcPr>
          <w:p>
            <w:pPr>
              <w:pStyle w:val="13"/>
            </w:pPr>
            <w:r>
              <w:t>文化交流次数</w:t>
            </w:r>
          </w:p>
        </w:tc>
        <w:tc>
          <w:tcPr>
            <w:tcW w:w="1276" w:type="dxa"/>
            <w:vAlign w:val="center"/>
          </w:tcPr>
          <w:p>
            <w:pPr>
              <w:pStyle w:val="13"/>
            </w:pPr>
            <w:r>
              <w:t>2次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赴客源市场开展旅游宣传推介场次</w:t>
            </w:r>
          </w:p>
        </w:tc>
        <w:tc>
          <w:tcPr>
            <w:tcW w:w="2891" w:type="dxa"/>
            <w:vAlign w:val="center"/>
          </w:tcPr>
          <w:p>
            <w:pPr>
              <w:pStyle w:val="13"/>
            </w:pPr>
            <w:r>
              <w:t>赴客源市场开展旅游宣传推介场次</w:t>
            </w:r>
          </w:p>
        </w:tc>
        <w:tc>
          <w:tcPr>
            <w:tcW w:w="1276" w:type="dxa"/>
            <w:vAlign w:val="center"/>
          </w:tcPr>
          <w:p>
            <w:pPr>
              <w:pStyle w:val="13"/>
            </w:pPr>
            <w:r>
              <w:t>3次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≤2200万元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推动唐山文化旅游发展</w:t>
            </w:r>
          </w:p>
        </w:tc>
        <w:tc>
          <w:tcPr>
            <w:tcW w:w="2891" w:type="dxa"/>
            <w:vAlign w:val="center"/>
          </w:tcPr>
          <w:p>
            <w:pPr>
              <w:pStyle w:val="13"/>
            </w:pPr>
            <w:r>
              <w:t>推动唐山文化旅游发展</w:t>
            </w:r>
          </w:p>
        </w:tc>
        <w:tc>
          <w:tcPr>
            <w:tcW w:w="1276" w:type="dxa"/>
            <w:vAlign w:val="center"/>
          </w:tcPr>
          <w:p>
            <w:pPr>
              <w:pStyle w:val="13"/>
            </w:pPr>
            <w:r>
              <w:t>推动唐山文化旅游发展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39.文物保护专项经费绩效目标表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13020024P00EDF110006C</w:t>
            </w:r>
          </w:p>
        </w:tc>
        <w:tc>
          <w:tcPr>
            <w:tcW w:w="1587" w:type="dxa"/>
            <w:vAlign w:val="center"/>
          </w:tcPr>
          <w:p>
            <w:pPr>
              <w:pStyle w:val="14"/>
            </w:pPr>
            <w:r>
              <w:t>项目名称</w:t>
            </w:r>
          </w:p>
        </w:tc>
        <w:tc>
          <w:tcPr>
            <w:tcW w:w="4422" w:type="dxa"/>
            <w:gridSpan w:val="3"/>
            <w:vAlign w:val="center"/>
          </w:tcPr>
          <w:p>
            <w:pPr>
              <w:pStyle w:val="13"/>
            </w:pPr>
            <w:r>
              <w:t>文物保护专项经费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1.市级文物保护专项资金70万元。包括文物保护工程项目、文物监测、文物保护设计方案专家评审费，“先考古后出让”项目、其他考古勘探发掘项目、考古资料整理等。2.市级非遗传承人传习补贴及非遗保护工作经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25%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文物保护工程及文物监测，延续历史文脉；通过文物保护设计方案专家评审，提高我市文物保护整体水平；通过“先考古后出让”项目，优化我市营商环境；通过系列考古勘探发掘，推动我市历史文化研究。</w:t>
            </w:r>
          </w:p>
          <w:p>
            <w:pPr>
              <w:pStyle w:val="13"/>
            </w:pPr>
            <w:r>
              <w:t>2.完成市级非遗传承人传习补贴以及非遗保护工作，促进非遗保护传承体系完善提升。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完成文物保护工程数量</w:t>
            </w:r>
          </w:p>
        </w:tc>
        <w:tc>
          <w:tcPr>
            <w:tcW w:w="2891" w:type="dxa"/>
            <w:vAlign w:val="center"/>
          </w:tcPr>
          <w:p>
            <w:pPr>
              <w:pStyle w:val="13"/>
            </w:pPr>
            <w:r>
              <w:t>完成文物保护工程数量</w:t>
            </w:r>
          </w:p>
        </w:tc>
        <w:tc>
          <w:tcPr>
            <w:tcW w:w="1276" w:type="dxa"/>
            <w:vAlign w:val="center"/>
          </w:tcPr>
          <w:p>
            <w:pPr>
              <w:pStyle w:val="13"/>
            </w:pPr>
            <w:r>
              <w:t>1项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完成考古调查勘探项目数量</w:t>
            </w:r>
          </w:p>
        </w:tc>
        <w:tc>
          <w:tcPr>
            <w:tcW w:w="2891" w:type="dxa"/>
            <w:vAlign w:val="center"/>
          </w:tcPr>
          <w:p>
            <w:pPr>
              <w:pStyle w:val="13"/>
            </w:pPr>
            <w:r>
              <w:t>完成考古调查勘探项目数量</w:t>
            </w:r>
          </w:p>
        </w:tc>
        <w:tc>
          <w:tcPr>
            <w:tcW w:w="1276" w:type="dxa"/>
            <w:vAlign w:val="center"/>
          </w:tcPr>
          <w:p>
            <w:pPr>
              <w:pStyle w:val="13"/>
            </w:pPr>
            <w:r>
              <w:t>1项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延续唐山文物的历史价值</w:t>
            </w:r>
          </w:p>
        </w:tc>
        <w:tc>
          <w:tcPr>
            <w:tcW w:w="2891" w:type="dxa"/>
            <w:vAlign w:val="center"/>
          </w:tcPr>
          <w:p>
            <w:pPr>
              <w:pStyle w:val="13"/>
            </w:pPr>
            <w:r>
              <w:t>延续唐山文物的历史价值</w:t>
            </w:r>
          </w:p>
        </w:tc>
        <w:tc>
          <w:tcPr>
            <w:tcW w:w="1276" w:type="dxa"/>
            <w:vAlign w:val="center"/>
          </w:tcPr>
          <w:p>
            <w:pPr>
              <w:pStyle w:val="13"/>
            </w:pPr>
            <w:r>
              <w:t>持续推进</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40.中央补助地方公共文化服务体系建设专项资金绩效目标表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13020023P00700310002P</w:t>
            </w:r>
          </w:p>
        </w:tc>
        <w:tc>
          <w:tcPr>
            <w:tcW w:w="1587" w:type="dxa"/>
            <w:vAlign w:val="center"/>
          </w:tcPr>
          <w:p>
            <w:pPr>
              <w:pStyle w:val="14"/>
            </w:pPr>
            <w:r>
              <w:t>项目名称</w:t>
            </w:r>
          </w:p>
        </w:tc>
        <w:tc>
          <w:tcPr>
            <w:tcW w:w="4422" w:type="dxa"/>
            <w:gridSpan w:val="3"/>
            <w:vAlign w:val="center"/>
          </w:tcPr>
          <w:p>
            <w:pPr>
              <w:pStyle w:val="13"/>
            </w:pPr>
            <w:r>
              <w:t>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3.34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预算数3.344万元。其中：财政资金3.344万元，其他资金0元。根据冀财教【2022】151号文件，用于市级公共文化云示范项目建设。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1.支持公共文化云示范项目建设，促进公共文化服务体系发展。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公共文化云示范项目个数</w:t>
            </w:r>
          </w:p>
        </w:tc>
        <w:tc>
          <w:tcPr>
            <w:tcW w:w="2891" w:type="dxa"/>
            <w:vAlign w:val="center"/>
          </w:tcPr>
          <w:p>
            <w:pPr>
              <w:pStyle w:val="13"/>
            </w:pPr>
            <w:r>
              <w:t>公共文化云示范项目个数</w:t>
            </w:r>
          </w:p>
        </w:tc>
        <w:tc>
          <w:tcPr>
            <w:tcW w:w="1276" w:type="dxa"/>
            <w:vAlign w:val="center"/>
          </w:tcPr>
          <w:p>
            <w:pPr>
              <w:pStyle w:val="13"/>
            </w:pPr>
            <w:r>
              <w:t>1项</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公共文化云项目年度重点任务完成率</w:t>
            </w:r>
          </w:p>
        </w:tc>
        <w:tc>
          <w:tcPr>
            <w:tcW w:w="2891" w:type="dxa"/>
            <w:vAlign w:val="center"/>
          </w:tcPr>
          <w:p>
            <w:pPr>
              <w:pStyle w:val="13"/>
            </w:pPr>
            <w:r>
              <w:t>公共文化云项目年度重点任务完成率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≤3.34万元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公共文化云示范项目的作用发挥</w:t>
            </w:r>
          </w:p>
        </w:tc>
        <w:tc>
          <w:tcPr>
            <w:tcW w:w="2891" w:type="dxa"/>
            <w:vAlign w:val="center"/>
          </w:tcPr>
          <w:p>
            <w:pPr>
              <w:pStyle w:val="13"/>
            </w:pPr>
            <w:r>
              <w:t>公共文化云示范项目的作用发挥</w:t>
            </w:r>
          </w:p>
        </w:tc>
        <w:tc>
          <w:tcPr>
            <w:tcW w:w="1276" w:type="dxa"/>
            <w:vAlign w:val="center"/>
          </w:tcPr>
          <w:p>
            <w:pPr>
              <w:pStyle w:val="13"/>
            </w:pPr>
            <w:r>
              <w:t>较好</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群众对国家基本公共文化服务满意度</w:t>
            </w:r>
          </w:p>
        </w:tc>
        <w:tc>
          <w:tcPr>
            <w:tcW w:w="2891" w:type="dxa"/>
            <w:vAlign w:val="center"/>
          </w:tcPr>
          <w:p>
            <w:pPr>
              <w:pStyle w:val="13"/>
            </w:pPr>
            <w:r>
              <w:t>群众对国家基本公共文化服务满意度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41.中央公共文化服务体系建设专项配套资金绩效目标表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13020024P00P82B10003W</w:t>
            </w:r>
          </w:p>
        </w:tc>
        <w:tc>
          <w:tcPr>
            <w:tcW w:w="1587" w:type="dxa"/>
            <w:vAlign w:val="center"/>
          </w:tcPr>
          <w:p>
            <w:pPr>
              <w:pStyle w:val="14"/>
            </w:pPr>
            <w:r>
              <w:t>项目名称</w:t>
            </w:r>
          </w:p>
        </w:tc>
        <w:tc>
          <w:tcPr>
            <w:tcW w:w="4422" w:type="dxa"/>
            <w:gridSpan w:val="3"/>
            <w:vAlign w:val="center"/>
          </w:tcPr>
          <w:p>
            <w:pPr>
              <w:pStyle w:val="13"/>
            </w:pPr>
            <w:r>
              <w:t>中央公共文化服务体系建设专项配套资金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用于支持基本公共文化服务项目，主要用于三馆一站免费开放、农村电影放映、读书看报、收听广播、开展文体活动等。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1.支持基本公共文化服务项目，改善公共文化服务水平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支持基本公共文化服务项目完成率</w:t>
            </w:r>
          </w:p>
        </w:tc>
        <w:tc>
          <w:tcPr>
            <w:tcW w:w="2891" w:type="dxa"/>
            <w:vAlign w:val="center"/>
          </w:tcPr>
          <w:p>
            <w:pPr>
              <w:pStyle w:val="13"/>
            </w:pPr>
            <w:r>
              <w:t>支持基本公共文化服务项目完成率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支持基本公共文化服务项目合格率</w:t>
            </w:r>
          </w:p>
        </w:tc>
        <w:tc>
          <w:tcPr>
            <w:tcW w:w="2891" w:type="dxa"/>
            <w:vAlign w:val="center"/>
          </w:tcPr>
          <w:p>
            <w:pPr>
              <w:pStyle w:val="13"/>
            </w:pPr>
            <w:r>
              <w:t>支持基本公共文化服务项目合格率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≤200万元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2024年9月30日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提升基本公共文化服务水平</w:t>
            </w:r>
          </w:p>
        </w:tc>
        <w:tc>
          <w:tcPr>
            <w:tcW w:w="2891" w:type="dxa"/>
            <w:vAlign w:val="center"/>
          </w:tcPr>
          <w:p>
            <w:pPr>
              <w:pStyle w:val="13"/>
            </w:pPr>
            <w:r>
              <w:t>提升基本公共文化服务水平</w:t>
            </w:r>
          </w:p>
        </w:tc>
        <w:tc>
          <w:tcPr>
            <w:tcW w:w="1276" w:type="dxa"/>
            <w:vAlign w:val="center"/>
          </w:tcPr>
          <w:p>
            <w:pPr>
              <w:pStyle w:val="13"/>
            </w:pPr>
            <w:r>
              <w:t>稳步提升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改善公共文化服务水平，加强人才队伍建设</w:t>
            </w:r>
          </w:p>
        </w:tc>
        <w:tc>
          <w:tcPr>
            <w:tcW w:w="2891" w:type="dxa"/>
            <w:vAlign w:val="center"/>
          </w:tcPr>
          <w:p>
            <w:pPr>
              <w:pStyle w:val="13"/>
            </w:pPr>
            <w:r>
              <w:t>改善公共文化服务水平，加强人才队伍建设</w:t>
            </w:r>
          </w:p>
        </w:tc>
        <w:tc>
          <w:tcPr>
            <w:tcW w:w="1276" w:type="dxa"/>
            <w:vAlign w:val="center"/>
          </w:tcPr>
          <w:p>
            <w:pPr>
              <w:pStyle w:val="13"/>
            </w:pPr>
            <w:r>
              <w:t>持续加强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群众对国家基本公共文化服务满意度</w:t>
            </w:r>
          </w:p>
        </w:tc>
        <w:tc>
          <w:tcPr>
            <w:tcW w:w="2891" w:type="dxa"/>
            <w:vAlign w:val="center"/>
          </w:tcPr>
          <w:p>
            <w:pPr>
              <w:pStyle w:val="13"/>
            </w:pPr>
            <w:r>
              <w:t>群众对国家基本公共文化服务满意度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42.变压器维护费绩效目标表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13020024P006D6D100030</w:t>
            </w:r>
          </w:p>
        </w:tc>
        <w:tc>
          <w:tcPr>
            <w:tcW w:w="1587" w:type="dxa"/>
            <w:vAlign w:val="center"/>
          </w:tcPr>
          <w:p>
            <w:pPr>
              <w:pStyle w:val="14"/>
            </w:pPr>
            <w:r>
              <w:t>项目名称</w:t>
            </w:r>
          </w:p>
        </w:tc>
        <w:tc>
          <w:tcPr>
            <w:tcW w:w="4422" w:type="dxa"/>
            <w:gridSpan w:val="3"/>
            <w:vAlign w:val="center"/>
          </w:tcPr>
          <w:p>
            <w:pPr>
              <w:pStyle w:val="13"/>
            </w:pPr>
            <w:r>
              <w:t>变压器维护费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0.60</w:t>
            </w:r>
          </w:p>
        </w:tc>
        <w:tc>
          <w:tcPr>
            <w:tcW w:w="1587" w:type="dxa"/>
            <w:vAlign w:val="center"/>
          </w:tcPr>
          <w:p>
            <w:pPr>
              <w:pStyle w:val="14"/>
            </w:pPr>
            <w:r>
              <w:t>其中：财政    资金</w:t>
            </w:r>
          </w:p>
        </w:tc>
        <w:tc>
          <w:tcPr>
            <w:tcW w:w="1304" w:type="dxa"/>
            <w:vAlign w:val="center"/>
          </w:tcPr>
          <w:p>
            <w:pPr>
              <w:pStyle w:val="13"/>
            </w:pPr>
            <w:r>
              <w:t>0.60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用于支付变压器的维修维护及检验费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1.做好变压器的维修、维护及检验工作，提高用电安全性保障。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维保检验完成时限</w:t>
            </w:r>
          </w:p>
        </w:tc>
        <w:tc>
          <w:tcPr>
            <w:tcW w:w="2891" w:type="dxa"/>
            <w:vAlign w:val="center"/>
          </w:tcPr>
          <w:p>
            <w:pPr>
              <w:pStyle w:val="13"/>
            </w:pPr>
            <w:r>
              <w:t>维保检验完成时限</w:t>
            </w:r>
          </w:p>
        </w:tc>
        <w:tc>
          <w:tcPr>
            <w:tcW w:w="1276" w:type="dxa"/>
            <w:vAlign w:val="center"/>
          </w:tcPr>
          <w:p>
            <w:pPr>
              <w:pStyle w:val="13"/>
            </w:pPr>
            <w:r>
              <w:t>2024年10月31日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提高用电安全性保障</w:t>
            </w:r>
          </w:p>
        </w:tc>
        <w:tc>
          <w:tcPr>
            <w:tcW w:w="2891" w:type="dxa"/>
            <w:vAlign w:val="center"/>
          </w:tcPr>
          <w:p>
            <w:pPr>
              <w:pStyle w:val="13"/>
            </w:pPr>
            <w:r>
              <w:t>提高用电安全性保障</w:t>
            </w:r>
          </w:p>
        </w:tc>
        <w:tc>
          <w:tcPr>
            <w:tcW w:w="1276" w:type="dxa"/>
            <w:vAlign w:val="center"/>
          </w:tcPr>
          <w:p>
            <w:pPr>
              <w:pStyle w:val="13"/>
            </w:pPr>
            <w:r>
              <w:t>提高用电安全性保障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43.参加比赛、演出、学习采风活动经费绩效目标表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13020024P00666810003D</w:t>
            </w:r>
          </w:p>
        </w:tc>
        <w:tc>
          <w:tcPr>
            <w:tcW w:w="1587" w:type="dxa"/>
            <w:vAlign w:val="center"/>
          </w:tcPr>
          <w:p>
            <w:pPr>
              <w:pStyle w:val="14"/>
            </w:pPr>
            <w:r>
              <w:t>项目名称</w:t>
            </w:r>
          </w:p>
        </w:tc>
        <w:tc>
          <w:tcPr>
            <w:tcW w:w="4422" w:type="dxa"/>
            <w:gridSpan w:val="3"/>
            <w:vAlign w:val="center"/>
          </w:tcPr>
          <w:p>
            <w:pPr>
              <w:pStyle w:val="13"/>
            </w:pPr>
            <w:r>
              <w:t>参加比赛、演出、学习采风活动经费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w:t>
            </w:r>
          </w:p>
        </w:tc>
        <w:tc>
          <w:tcPr>
            <w:tcW w:w="1587" w:type="dxa"/>
            <w:vAlign w:val="center"/>
          </w:tcPr>
          <w:p>
            <w:pPr>
              <w:pStyle w:val="14"/>
            </w:pPr>
            <w:r>
              <w:t>其中：财政    资金</w:t>
            </w:r>
          </w:p>
        </w:tc>
        <w:tc>
          <w:tcPr>
            <w:tcW w:w="1304" w:type="dxa"/>
            <w:vAlign w:val="center"/>
          </w:tcPr>
          <w:p>
            <w:pPr>
              <w:pStyle w:val="13"/>
            </w:pPr>
            <w:r>
              <w:t>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用于支付参加比赛、演出、学习采风观摩活动费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1.提高学生舞台实践能力，创作具有唐山地域特色的文艺作品。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44.电梯维护保养费绩效目标表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13020024P0068HX10003K</w:t>
            </w:r>
          </w:p>
        </w:tc>
        <w:tc>
          <w:tcPr>
            <w:tcW w:w="1587" w:type="dxa"/>
            <w:vAlign w:val="center"/>
          </w:tcPr>
          <w:p>
            <w:pPr>
              <w:pStyle w:val="14"/>
            </w:pPr>
            <w:r>
              <w:t>项目名称</w:t>
            </w:r>
          </w:p>
        </w:tc>
        <w:tc>
          <w:tcPr>
            <w:tcW w:w="4422" w:type="dxa"/>
            <w:gridSpan w:val="3"/>
            <w:vAlign w:val="center"/>
          </w:tcPr>
          <w:p>
            <w:pPr>
              <w:pStyle w:val="13"/>
            </w:pPr>
            <w:r>
              <w:t>电梯维护保养费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0.80</w:t>
            </w:r>
          </w:p>
        </w:tc>
        <w:tc>
          <w:tcPr>
            <w:tcW w:w="1587" w:type="dxa"/>
            <w:vAlign w:val="center"/>
          </w:tcPr>
          <w:p>
            <w:pPr>
              <w:pStyle w:val="14"/>
            </w:pPr>
            <w:r>
              <w:t>其中：财政    资金</w:t>
            </w:r>
          </w:p>
        </w:tc>
        <w:tc>
          <w:tcPr>
            <w:tcW w:w="1304" w:type="dxa"/>
            <w:vAlign w:val="center"/>
          </w:tcPr>
          <w:p>
            <w:pPr>
              <w:pStyle w:val="13"/>
            </w:pPr>
            <w:r>
              <w:t>0.80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用于支付电梯维修、维护保养费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1.做好电梯的维修、维护工作，保障设备正常运转，确保单位业务的正常开展。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维修维保次数</w:t>
            </w:r>
          </w:p>
        </w:tc>
        <w:tc>
          <w:tcPr>
            <w:tcW w:w="2891" w:type="dxa"/>
            <w:vAlign w:val="center"/>
          </w:tcPr>
          <w:p>
            <w:pPr>
              <w:pStyle w:val="13"/>
            </w:pPr>
            <w:r>
              <w:t>维修维保次数</w:t>
            </w:r>
          </w:p>
        </w:tc>
        <w:tc>
          <w:tcPr>
            <w:tcW w:w="1276" w:type="dxa"/>
            <w:vAlign w:val="center"/>
          </w:tcPr>
          <w:p>
            <w:pPr>
              <w:pStyle w:val="13"/>
            </w:pPr>
            <w:r>
              <w:t>≥20次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维修维保完成时限</w:t>
            </w:r>
          </w:p>
        </w:tc>
        <w:tc>
          <w:tcPr>
            <w:tcW w:w="2891" w:type="dxa"/>
            <w:vAlign w:val="center"/>
          </w:tcPr>
          <w:p>
            <w:pPr>
              <w:pStyle w:val="13"/>
            </w:pPr>
            <w:r>
              <w:t>维修维保完成时限</w:t>
            </w:r>
          </w:p>
        </w:tc>
        <w:tc>
          <w:tcPr>
            <w:tcW w:w="1276" w:type="dxa"/>
            <w:vAlign w:val="center"/>
          </w:tcPr>
          <w:p>
            <w:pPr>
              <w:pStyle w:val="13"/>
            </w:pPr>
            <w:r>
              <w:t>2024年10月31日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对电梯的安全性和合格率进行维护、保养和检测，保障工作人员人身安全。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eastAsia="方正书宋_GBK"/>
                <w:lang w:val="en-US" w:eastAsia="zh-CN"/>
              </w:rPr>
            </w:pPr>
            <w:r>
              <w:rPr>
                <w:highlight w:val="none"/>
              </w:rPr>
              <w:t>≥90</w:t>
            </w:r>
            <w:r>
              <w:rPr>
                <w:rFonts w:hint="eastAsia"/>
                <w:highlight w:val="none"/>
                <w:lang w:val="en-US" w:eastAsia="zh-CN"/>
              </w:rPr>
              <w:t>%</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45.更新钢琴绩效目标表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13020024P00682010820R</w:t>
            </w:r>
          </w:p>
        </w:tc>
        <w:tc>
          <w:tcPr>
            <w:tcW w:w="1587" w:type="dxa"/>
            <w:vAlign w:val="center"/>
          </w:tcPr>
          <w:p>
            <w:pPr>
              <w:pStyle w:val="14"/>
            </w:pPr>
            <w:r>
              <w:t>项目名称</w:t>
            </w:r>
          </w:p>
        </w:tc>
        <w:tc>
          <w:tcPr>
            <w:tcW w:w="4422" w:type="dxa"/>
            <w:gridSpan w:val="3"/>
            <w:vAlign w:val="center"/>
          </w:tcPr>
          <w:p>
            <w:pPr>
              <w:pStyle w:val="13"/>
            </w:pPr>
            <w:r>
              <w:t>更新钢琴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用于购置钢琴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1.做好陈旧设备的更新购置,确保学生有效的练习时长，在校完成学习成果巩固。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2024年6月30日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46.日常维护费绩效目标表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13020024P00R8C610003X</w:t>
            </w:r>
          </w:p>
        </w:tc>
        <w:tc>
          <w:tcPr>
            <w:tcW w:w="1587" w:type="dxa"/>
            <w:vAlign w:val="center"/>
          </w:tcPr>
          <w:p>
            <w:pPr>
              <w:pStyle w:val="14"/>
            </w:pPr>
            <w:r>
              <w:t>项目名称</w:t>
            </w:r>
          </w:p>
        </w:tc>
        <w:tc>
          <w:tcPr>
            <w:tcW w:w="4422" w:type="dxa"/>
            <w:gridSpan w:val="3"/>
            <w:vAlign w:val="center"/>
          </w:tcPr>
          <w:p>
            <w:pPr>
              <w:pStyle w:val="13"/>
            </w:pPr>
            <w:r>
              <w:t>日常维护费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用于支付水、电、暖及教学设备等进行的维修、维护费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1.做好维修、维护工作，保障水、电、暖等各种设备正常运行。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47.唐山市艺术学校校舍安全改造新建综合楼工程偿还项目绩效目标表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13020024P00082H100047</w:t>
            </w:r>
          </w:p>
        </w:tc>
        <w:tc>
          <w:tcPr>
            <w:tcW w:w="1587" w:type="dxa"/>
            <w:vAlign w:val="center"/>
          </w:tcPr>
          <w:p>
            <w:pPr>
              <w:pStyle w:val="14"/>
            </w:pPr>
            <w:r>
              <w:t>项目名称</w:t>
            </w:r>
          </w:p>
        </w:tc>
        <w:tc>
          <w:tcPr>
            <w:tcW w:w="4422" w:type="dxa"/>
            <w:gridSpan w:val="3"/>
            <w:vAlign w:val="center"/>
          </w:tcPr>
          <w:p>
            <w:pPr>
              <w:pStyle w:val="13"/>
            </w:pPr>
            <w:r>
              <w:t>唐山市艺术学校校舍安全改造新建综合楼工程偿还项目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用于支付校舍安全改造费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1.提高抗震设防指数，有效改善校舍安全状况。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48.舞台美术道具、布景造型用具绩效目标表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13020024P00T08N10003G</w:t>
            </w:r>
          </w:p>
        </w:tc>
        <w:tc>
          <w:tcPr>
            <w:tcW w:w="1587" w:type="dxa"/>
            <w:vAlign w:val="center"/>
          </w:tcPr>
          <w:p>
            <w:pPr>
              <w:pStyle w:val="14"/>
            </w:pPr>
            <w:r>
              <w:t>项目名称</w:t>
            </w:r>
          </w:p>
        </w:tc>
        <w:tc>
          <w:tcPr>
            <w:tcW w:w="4422" w:type="dxa"/>
            <w:gridSpan w:val="3"/>
            <w:vAlign w:val="center"/>
          </w:tcPr>
          <w:p>
            <w:pPr>
              <w:pStyle w:val="13"/>
            </w:pPr>
            <w:r>
              <w:t>舞台美术道具、布景造型用具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用于购置舞台美术道具、布景造型用具。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1.做好舞台美术道具、布景造型用具的购置，保障单位业务开展。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专用材料购置完成率</w:t>
            </w:r>
          </w:p>
        </w:tc>
        <w:tc>
          <w:tcPr>
            <w:tcW w:w="2891" w:type="dxa"/>
            <w:vAlign w:val="center"/>
          </w:tcPr>
          <w:p>
            <w:pPr>
              <w:pStyle w:val="13"/>
            </w:pPr>
            <w:r>
              <w:t>专用材料购置完成率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49.消防器材绩效目标表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13020024P00J8R610003R</w:t>
            </w:r>
          </w:p>
        </w:tc>
        <w:tc>
          <w:tcPr>
            <w:tcW w:w="1587" w:type="dxa"/>
            <w:vAlign w:val="center"/>
          </w:tcPr>
          <w:p>
            <w:pPr>
              <w:pStyle w:val="14"/>
            </w:pPr>
            <w:r>
              <w:t>项目名称</w:t>
            </w:r>
          </w:p>
        </w:tc>
        <w:tc>
          <w:tcPr>
            <w:tcW w:w="4422" w:type="dxa"/>
            <w:gridSpan w:val="3"/>
            <w:vAlign w:val="center"/>
          </w:tcPr>
          <w:p>
            <w:pPr>
              <w:pStyle w:val="13"/>
            </w:pPr>
            <w:r>
              <w:t>消防器材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用于支付消防器材维护及更换费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1.做好消防器材的维护及更换,提供安全保障，确保单位业务的开展。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2024年11月30日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提供安全保障</w:t>
            </w:r>
          </w:p>
        </w:tc>
        <w:tc>
          <w:tcPr>
            <w:tcW w:w="2891" w:type="dxa"/>
            <w:vAlign w:val="center"/>
          </w:tcPr>
          <w:p>
            <w:pPr>
              <w:pStyle w:val="13"/>
            </w:pPr>
            <w:r>
              <w:t>提供安全保障</w:t>
            </w:r>
          </w:p>
        </w:tc>
        <w:tc>
          <w:tcPr>
            <w:tcW w:w="1276" w:type="dxa"/>
            <w:vAlign w:val="center"/>
          </w:tcPr>
          <w:p>
            <w:pPr>
              <w:pStyle w:val="13"/>
            </w:pPr>
            <w:r>
              <w:t>提供安全保障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师生满意度</w:t>
            </w:r>
          </w:p>
        </w:tc>
        <w:tc>
          <w:tcPr>
            <w:tcW w:w="2891" w:type="dxa"/>
            <w:vAlign w:val="center"/>
          </w:tcPr>
          <w:p>
            <w:pPr>
              <w:pStyle w:val="13"/>
            </w:pPr>
            <w:r>
              <w:t>师生满意度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50.学生练功用具绩效目标表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13020024P00280410003G</w:t>
            </w:r>
          </w:p>
        </w:tc>
        <w:tc>
          <w:tcPr>
            <w:tcW w:w="1587" w:type="dxa"/>
            <w:vAlign w:val="center"/>
          </w:tcPr>
          <w:p>
            <w:pPr>
              <w:pStyle w:val="14"/>
            </w:pPr>
            <w:r>
              <w:t>项目名称</w:t>
            </w:r>
          </w:p>
        </w:tc>
        <w:tc>
          <w:tcPr>
            <w:tcW w:w="4422" w:type="dxa"/>
            <w:gridSpan w:val="3"/>
            <w:vAlign w:val="center"/>
          </w:tcPr>
          <w:p>
            <w:pPr>
              <w:pStyle w:val="13"/>
            </w:pPr>
            <w:r>
              <w:t>学生练功用具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用于购置刀枪、棍棒、地毯、垫子等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1.做好专用材料的购置，给学生练功提供用具保障，确保单位业务的正常开展。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51.医务室更新设备及药品绩效目标表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13020024P00400T10003L</w:t>
            </w:r>
          </w:p>
        </w:tc>
        <w:tc>
          <w:tcPr>
            <w:tcW w:w="1587" w:type="dxa"/>
            <w:vAlign w:val="center"/>
          </w:tcPr>
          <w:p>
            <w:pPr>
              <w:pStyle w:val="14"/>
            </w:pPr>
            <w:r>
              <w:t>项目名称</w:t>
            </w:r>
          </w:p>
        </w:tc>
        <w:tc>
          <w:tcPr>
            <w:tcW w:w="4422" w:type="dxa"/>
            <w:gridSpan w:val="3"/>
            <w:vAlign w:val="center"/>
          </w:tcPr>
          <w:p>
            <w:pPr>
              <w:pStyle w:val="13"/>
            </w:pPr>
            <w:r>
              <w:t>医务室更新设备及药品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0.80</w:t>
            </w:r>
          </w:p>
        </w:tc>
        <w:tc>
          <w:tcPr>
            <w:tcW w:w="1587" w:type="dxa"/>
            <w:vAlign w:val="center"/>
          </w:tcPr>
          <w:p>
            <w:pPr>
              <w:pStyle w:val="14"/>
            </w:pPr>
            <w:r>
              <w:t>其中：财政    资金</w:t>
            </w:r>
          </w:p>
        </w:tc>
        <w:tc>
          <w:tcPr>
            <w:tcW w:w="1304" w:type="dxa"/>
            <w:vAlign w:val="center"/>
          </w:tcPr>
          <w:p>
            <w:pPr>
              <w:pStyle w:val="13"/>
            </w:pPr>
            <w:r>
              <w:t>0.80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用于购置医务室设备及药品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1.做好医务室设备的更新及应急药品的购置，为学生的身体健康提供安全保障，确保单位业务的正常开展。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2024年11月30日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学生满意度</w:t>
            </w:r>
          </w:p>
        </w:tc>
        <w:tc>
          <w:tcPr>
            <w:tcW w:w="2891" w:type="dxa"/>
            <w:vAlign w:val="center"/>
          </w:tcPr>
          <w:p>
            <w:pPr>
              <w:pStyle w:val="13"/>
            </w:pPr>
            <w:r>
              <w:t>学生满意度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52.招生宣传品印刷费绩效目标表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13020024P00683710372W</w:t>
            </w:r>
          </w:p>
        </w:tc>
        <w:tc>
          <w:tcPr>
            <w:tcW w:w="1587" w:type="dxa"/>
            <w:vAlign w:val="center"/>
          </w:tcPr>
          <w:p>
            <w:pPr>
              <w:pStyle w:val="14"/>
            </w:pPr>
            <w:r>
              <w:t>项目名称</w:t>
            </w:r>
          </w:p>
        </w:tc>
        <w:tc>
          <w:tcPr>
            <w:tcW w:w="4422" w:type="dxa"/>
            <w:gridSpan w:val="3"/>
            <w:vAlign w:val="center"/>
          </w:tcPr>
          <w:p>
            <w:pPr>
              <w:pStyle w:val="13"/>
            </w:pPr>
            <w:r>
              <w:t>招生宣传品印刷费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用于支付招生宣传品印刷费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1.通过印制一些宣传资料，到唐山周边地区及各个学校进行宣传，使更多的人了解认识我校。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印刷宣传品数量</w:t>
            </w:r>
          </w:p>
        </w:tc>
        <w:tc>
          <w:tcPr>
            <w:tcW w:w="2891" w:type="dxa"/>
            <w:vAlign w:val="center"/>
          </w:tcPr>
          <w:p>
            <w:pPr>
              <w:pStyle w:val="13"/>
            </w:pPr>
            <w:r>
              <w:t>印刷宣传品数量</w:t>
            </w:r>
          </w:p>
        </w:tc>
        <w:tc>
          <w:tcPr>
            <w:tcW w:w="1276" w:type="dxa"/>
            <w:vAlign w:val="center"/>
          </w:tcPr>
          <w:p>
            <w:pPr>
              <w:pStyle w:val="13"/>
            </w:pPr>
            <w:r>
              <w:t>≥4万张</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2024年9月30日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53.综合楼室内粉刷工程绩效目标表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13020024P00682510435Y</w:t>
            </w:r>
          </w:p>
        </w:tc>
        <w:tc>
          <w:tcPr>
            <w:tcW w:w="1587" w:type="dxa"/>
            <w:vAlign w:val="center"/>
          </w:tcPr>
          <w:p>
            <w:pPr>
              <w:pStyle w:val="14"/>
            </w:pPr>
            <w:r>
              <w:t>项目名称</w:t>
            </w:r>
          </w:p>
        </w:tc>
        <w:tc>
          <w:tcPr>
            <w:tcW w:w="4422" w:type="dxa"/>
            <w:gridSpan w:val="3"/>
            <w:vAlign w:val="center"/>
          </w:tcPr>
          <w:p>
            <w:pPr>
              <w:pStyle w:val="13"/>
            </w:pPr>
            <w:r>
              <w:t>综合楼室内粉刷工程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8.30</w:t>
            </w:r>
          </w:p>
        </w:tc>
        <w:tc>
          <w:tcPr>
            <w:tcW w:w="1587" w:type="dxa"/>
            <w:vAlign w:val="center"/>
          </w:tcPr>
          <w:p>
            <w:pPr>
              <w:pStyle w:val="14"/>
            </w:pPr>
            <w:r>
              <w:t>其中：财政    资金</w:t>
            </w:r>
          </w:p>
        </w:tc>
        <w:tc>
          <w:tcPr>
            <w:tcW w:w="1304" w:type="dxa"/>
            <w:vAlign w:val="center"/>
          </w:tcPr>
          <w:p>
            <w:pPr>
              <w:pStyle w:val="13"/>
            </w:pPr>
            <w:r>
              <w:t>8.30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用于支付综合楼室内粉刷工程费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1.改善室内环境，给学生提供一个安全舒适的学习空间，保障单位业务开展。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2024年9月30日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≤8.3万元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受益者满意度</w:t>
            </w:r>
          </w:p>
        </w:tc>
        <w:tc>
          <w:tcPr>
            <w:tcW w:w="2891" w:type="dxa"/>
            <w:vAlign w:val="center"/>
          </w:tcPr>
          <w:p>
            <w:pPr>
              <w:pStyle w:val="13"/>
            </w:pPr>
            <w:r>
              <w:t>受益者满意度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54.2024年中央现代职业教育质量提升计划补助资金绩效目标表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13020024P00712710047L</w:t>
            </w:r>
          </w:p>
        </w:tc>
        <w:tc>
          <w:tcPr>
            <w:tcW w:w="1587" w:type="dxa"/>
            <w:vAlign w:val="center"/>
          </w:tcPr>
          <w:p>
            <w:pPr>
              <w:pStyle w:val="14"/>
            </w:pPr>
            <w:r>
              <w:t>项目名称</w:t>
            </w:r>
          </w:p>
        </w:tc>
        <w:tc>
          <w:tcPr>
            <w:tcW w:w="4422" w:type="dxa"/>
            <w:gridSpan w:val="3"/>
            <w:vAlign w:val="center"/>
          </w:tcPr>
          <w:p>
            <w:pPr>
              <w:pStyle w:val="13"/>
            </w:pPr>
            <w:r>
              <w:t>2024年中央现代职业教育质量提升计划补助资金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用于校舍维修维护、实训场地以及其他附属设施、图书、教学仪器等设备购置。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1.通过改扩建校舍、实验实训场地以及其他附属设施，配置图书和教学仪器设备等改善办学条件。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55.2024年中央学生资助补助经费预算（直达资金）绩效目标表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13020024P003933101543</w:t>
            </w:r>
          </w:p>
        </w:tc>
        <w:tc>
          <w:tcPr>
            <w:tcW w:w="1587" w:type="dxa"/>
            <w:vAlign w:val="center"/>
          </w:tcPr>
          <w:p>
            <w:pPr>
              <w:pStyle w:val="14"/>
            </w:pPr>
            <w:r>
              <w:t>项目名称</w:t>
            </w:r>
          </w:p>
        </w:tc>
        <w:tc>
          <w:tcPr>
            <w:tcW w:w="4422" w:type="dxa"/>
            <w:gridSpan w:val="3"/>
            <w:vAlign w:val="center"/>
          </w:tcPr>
          <w:p>
            <w:pPr>
              <w:pStyle w:val="13"/>
            </w:pPr>
            <w:r>
              <w:t>2024年中央学生资助补助经费预算（直达资金）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0.42</w:t>
            </w:r>
          </w:p>
        </w:tc>
        <w:tc>
          <w:tcPr>
            <w:tcW w:w="1587" w:type="dxa"/>
            <w:vAlign w:val="center"/>
          </w:tcPr>
          <w:p>
            <w:pPr>
              <w:pStyle w:val="14"/>
            </w:pPr>
            <w:r>
              <w:t>其中：财政    资金</w:t>
            </w:r>
          </w:p>
        </w:tc>
        <w:tc>
          <w:tcPr>
            <w:tcW w:w="1304" w:type="dxa"/>
            <w:vAlign w:val="center"/>
          </w:tcPr>
          <w:p>
            <w:pPr>
              <w:pStyle w:val="13"/>
            </w:pPr>
            <w:r>
              <w:t>0.42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用于符合资助政策的困难学生助学金的发放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1.让受助的学生及时享受国家的资助政策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资助人数</w:t>
            </w:r>
          </w:p>
        </w:tc>
        <w:tc>
          <w:tcPr>
            <w:tcW w:w="2891" w:type="dxa"/>
            <w:vAlign w:val="center"/>
          </w:tcPr>
          <w:p>
            <w:pPr>
              <w:pStyle w:val="13"/>
            </w:pPr>
            <w:r>
              <w:t>资助人数</w:t>
            </w:r>
          </w:p>
        </w:tc>
        <w:tc>
          <w:tcPr>
            <w:tcW w:w="1276" w:type="dxa"/>
            <w:vAlign w:val="center"/>
          </w:tcPr>
          <w:p>
            <w:pPr>
              <w:pStyle w:val="13"/>
            </w:pPr>
            <w:r>
              <w:t>3人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≤0.42万元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受助学生满意度</w:t>
            </w:r>
          </w:p>
        </w:tc>
        <w:tc>
          <w:tcPr>
            <w:tcW w:w="2891" w:type="dxa"/>
            <w:vAlign w:val="center"/>
          </w:tcPr>
          <w:p>
            <w:pPr>
              <w:pStyle w:val="13"/>
            </w:pPr>
            <w:r>
              <w:t>受助学生满意度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56.读者活动经费绩效目标表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13020024P002CJJ100031</w:t>
            </w:r>
          </w:p>
        </w:tc>
        <w:tc>
          <w:tcPr>
            <w:tcW w:w="1587" w:type="dxa"/>
            <w:vAlign w:val="center"/>
          </w:tcPr>
          <w:p>
            <w:pPr>
              <w:pStyle w:val="14"/>
            </w:pPr>
            <w:r>
              <w:t>项目名称</w:t>
            </w:r>
          </w:p>
        </w:tc>
        <w:tc>
          <w:tcPr>
            <w:tcW w:w="4422" w:type="dxa"/>
            <w:gridSpan w:val="3"/>
            <w:vAlign w:val="center"/>
          </w:tcPr>
          <w:p>
            <w:pPr>
              <w:pStyle w:val="13"/>
            </w:pPr>
            <w:r>
              <w:t>读者活动经费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依据《公共图书馆评估标准》，市级图书馆每年在不同媒体进行宣传的内容需达到600篇次。唐山市图书馆自2017年开始与唐山晚报合作，在《唐山晚报》开设“书香唐山”专版，每周一期，对唐图活动、好书推荐、美文欣赏等内容进行宣传，以大图书馆的社会影响力，提高图书馆的社会知名度，激发市民的阅读热情，营造良好的全民阅读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1.保障全年读者活动顺利开展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≥80场次</w:t>
            </w:r>
          </w:p>
        </w:tc>
        <w:tc>
          <w:tcPr>
            <w:tcW w:w="1843"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按时完成率</w:t>
            </w:r>
          </w:p>
        </w:tc>
        <w:tc>
          <w:tcPr>
            <w:tcW w:w="2891" w:type="dxa"/>
            <w:vAlign w:val="center"/>
          </w:tcPr>
          <w:p>
            <w:pPr>
              <w:pStyle w:val="13"/>
              <w:rPr>
                <w:highlight w:val="none"/>
              </w:rPr>
            </w:pPr>
            <w:r>
              <w:rPr>
                <w:highlight w:val="none"/>
              </w:rPr>
              <w:t>按时完成率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推动书香唐山建设。</w:t>
            </w:r>
          </w:p>
        </w:tc>
        <w:tc>
          <w:tcPr>
            <w:tcW w:w="2891" w:type="dxa"/>
            <w:vAlign w:val="center"/>
          </w:tcPr>
          <w:p>
            <w:pPr>
              <w:pStyle w:val="13"/>
              <w:rPr>
                <w:highlight w:val="none"/>
              </w:rPr>
            </w:pPr>
            <w:r>
              <w:rPr>
                <w:highlight w:val="none"/>
              </w:rPr>
              <w:t>通过各类读者活动的开展, 吸引越来越多的读者走进图书馆，促进传统文化的传承与创新，引领全民阅读，推动书香唐山建设。</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有效推动</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57.公益性讲座绩效目标表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13020024P00TEX410003E</w:t>
            </w:r>
          </w:p>
        </w:tc>
        <w:tc>
          <w:tcPr>
            <w:tcW w:w="1587" w:type="dxa"/>
            <w:vAlign w:val="center"/>
          </w:tcPr>
          <w:p>
            <w:pPr>
              <w:pStyle w:val="14"/>
            </w:pPr>
            <w:r>
              <w:t>项目名称</w:t>
            </w:r>
          </w:p>
        </w:tc>
        <w:tc>
          <w:tcPr>
            <w:tcW w:w="4422" w:type="dxa"/>
            <w:gridSpan w:val="3"/>
            <w:vAlign w:val="center"/>
          </w:tcPr>
          <w:p>
            <w:pPr>
              <w:pStyle w:val="13"/>
            </w:pPr>
            <w:r>
              <w:t>公益性讲座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举办公益讲座需要聘请专家学者或文化名人，需进行场地布置，也需要进行宣传动员，为此，需要讲课费、交通食宿费、宣传费、场地布置费等。</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1.保障公益性讲座活动顺利开展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≥20场</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按时完成率</w:t>
            </w:r>
          </w:p>
        </w:tc>
        <w:tc>
          <w:tcPr>
            <w:tcW w:w="2891" w:type="dxa"/>
            <w:vAlign w:val="center"/>
          </w:tcPr>
          <w:p>
            <w:pPr>
              <w:pStyle w:val="13"/>
              <w:rPr>
                <w:highlight w:val="none"/>
              </w:rPr>
            </w:pPr>
            <w:r>
              <w:rPr>
                <w:highlight w:val="none"/>
              </w:rPr>
              <w:t>按时完成率</w:t>
            </w:r>
          </w:p>
        </w:tc>
        <w:tc>
          <w:tcPr>
            <w:tcW w:w="1276" w:type="dxa"/>
            <w:vAlign w:val="center"/>
          </w:tcPr>
          <w:p>
            <w:pPr>
              <w:pStyle w:val="13"/>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在引领全民阅读的同时，引导广大市民进一步增进热爱祖国、热爱人民、热爱中华民族的情感。</w:t>
            </w:r>
          </w:p>
          <w:p>
            <w:pPr>
              <w:pStyle w:val="13"/>
              <w:rPr>
                <w:highlight w:val="none"/>
              </w:rPr>
            </w:pPr>
          </w:p>
        </w:tc>
        <w:tc>
          <w:tcPr>
            <w:tcW w:w="2891" w:type="dxa"/>
            <w:vAlign w:val="center"/>
          </w:tcPr>
          <w:p>
            <w:pPr>
              <w:pStyle w:val="13"/>
              <w:rPr>
                <w:highlight w:val="none"/>
              </w:rPr>
            </w:pPr>
            <w:r>
              <w:rPr>
                <w:highlight w:val="none"/>
              </w:rPr>
              <w:t>不断深化社会主义核心价值体系，在引领全民阅读的同时，引导广大市民进一步增进热爱祖国、热爱人民、热爱中华民族的情感。</w:t>
            </w:r>
          </w:p>
          <w:p>
            <w:pPr>
              <w:pStyle w:val="13"/>
              <w:rPr>
                <w:highlight w:val="none"/>
              </w:rPr>
            </w:pP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有效引领</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58.公众责任保险费绩效目标表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13020024P002R4410004L</w:t>
            </w:r>
          </w:p>
        </w:tc>
        <w:tc>
          <w:tcPr>
            <w:tcW w:w="1587" w:type="dxa"/>
            <w:vAlign w:val="center"/>
          </w:tcPr>
          <w:p>
            <w:pPr>
              <w:pStyle w:val="14"/>
            </w:pPr>
            <w:r>
              <w:t>项目名称</w:t>
            </w:r>
          </w:p>
        </w:tc>
        <w:tc>
          <w:tcPr>
            <w:tcW w:w="4422" w:type="dxa"/>
            <w:gridSpan w:val="3"/>
            <w:vAlign w:val="center"/>
          </w:tcPr>
          <w:p>
            <w:pPr>
              <w:pStyle w:val="13"/>
            </w:pPr>
            <w:r>
              <w:t>公众责任保险费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众责任险又称“普通责任保险”或“综合责任保险”，它主要承保被保险人在公共场所进行生产、经营或其他活动时，因发生意外事故而造成的他人人身伤亡或财产损失，依法应由被保险人承担的经济赔偿责任。唐山市图书馆是公益性文化服务机构，属于公共场所，保证读者安全是图书馆义不容辞的责任和义务，为了维护社会稳定和广大读者的利益，投保公众责任险非常必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1.保障此项目顺利实施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highlight w:val="none"/>
              </w:rPr>
              <w:t>保险赔付完成率</w:t>
            </w:r>
          </w:p>
          <w:p>
            <w:pPr>
              <w:pStyle w:val="13"/>
              <w:rPr>
                <w:highlight w:val="none"/>
              </w:rPr>
            </w:pP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rFonts w:hint="eastAsia"/>
                <w:highlight w:val="none"/>
                <w:lang w:val="en-US" w:eastAsia="zh-CN"/>
              </w:rPr>
              <w:t>工作完成</w:t>
            </w:r>
            <w:r>
              <w:rPr>
                <w:highlight w:val="none"/>
              </w:rPr>
              <w:t>及时性</w:t>
            </w:r>
          </w:p>
        </w:tc>
        <w:tc>
          <w:tcPr>
            <w:tcW w:w="2891" w:type="dxa"/>
            <w:vAlign w:val="center"/>
          </w:tcPr>
          <w:p>
            <w:pPr>
              <w:pStyle w:val="13"/>
              <w:rPr>
                <w:highlight w:val="none"/>
              </w:rPr>
            </w:pPr>
            <w:r>
              <w:rPr>
                <w:rFonts w:hint="eastAsia"/>
                <w:highlight w:val="none"/>
                <w:lang w:val="en-US" w:eastAsia="zh-CN"/>
              </w:rPr>
              <w:t>工作完成</w:t>
            </w:r>
            <w:r>
              <w:rPr>
                <w:highlight w:val="none"/>
              </w:rPr>
              <w:t>及时性</w:t>
            </w:r>
          </w:p>
        </w:tc>
        <w:tc>
          <w:tcPr>
            <w:tcW w:w="1276" w:type="dxa"/>
            <w:vAlign w:val="center"/>
          </w:tcPr>
          <w:p>
            <w:pPr>
              <w:pStyle w:val="13"/>
              <w:rPr>
                <w:rFonts w:hint="eastAsia" w:eastAsia="方正书宋_GBK"/>
                <w:highlight w:val="none"/>
                <w:lang w:eastAsia="zh-CN"/>
              </w:rPr>
            </w:pPr>
            <w:r>
              <w:rPr>
                <w:highlight w:val="none"/>
              </w:rPr>
              <w:t>≥98</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保护广大公众的利益</w:t>
            </w:r>
          </w:p>
        </w:tc>
        <w:tc>
          <w:tcPr>
            <w:tcW w:w="2891" w:type="dxa"/>
            <w:vAlign w:val="center"/>
          </w:tcPr>
          <w:p>
            <w:pPr>
              <w:pStyle w:val="13"/>
              <w:rPr>
                <w:highlight w:val="none"/>
              </w:rPr>
            </w:pPr>
            <w:r>
              <w:rPr>
                <w:highlight w:val="none"/>
              </w:rPr>
              <w:t>转嫁责任风险，保护广大公众的利益，在一定程度上减轻政府的负担。</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有效保护</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服务对象满意度指标</w:t>
            </w:r>
          </w:p>
        </w:tc>
        <w:tc>
          <w:tcPr>
            <w:tcW w:w="2891" w:type="dxa"/>
            <w:vAlign w:val="center"/>
          </w:tcPr>
          <w:p>
            <w:pPr>
              <w:pStyle w:val="13"/>
              <w:rPr>
                <w:highlight w:val="none"/>
              </w:rPr>
            </w:pPr>
            <w:r>
              <w:rPr>
                <w:highlight w:val="none"/>
              </w:rPr>
              <w:t>服务对象满意度指标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59.古籍保护及修复绩效目标表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13020024P006841132213</w:t>
            </w:r>
          </w:p>
        </w:tc>
        <w:tc>
          <w:tcPr>
            <w:tcW w:w="1587" w:type="dxa"/>
            <w:vAlign w:val="center"/>
          </w:tcPr>
          <w:p>
            <w:pPr>
              <w:pStyle w:val="14"/>
            </w:pPr>
            <w:r>
              <w:t>项目名称</w:t>
            </w:r>
          </w:p>
        </w:tc>
        <w:tc>
          <w:tcPr>
            <w:tcW w:w="4422" w:type="dxa"/>
            <w:gridSpan w:val="3"/>
            <w:vAlign w:val="center"/>
          </w:tcPr>
          <w:p>
            <w:pPr>
              <w:pStyle w:val="13"/>
            </w:pPr>
            <w:r>
              <w:t>古籍保护及修复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w:t>
            </w:r>
          </w:p>
        </w:tc>
        <w:tc>
          <w:tcPr>
            <w:tcW w:w="1587" w:type="dxa"/>
            <w:vAlign w:val="center"/>
          </w:tcPr>
          <w:p>
            <w:pPr>
              <w:pStyle w:val="14"/>
            </w:pPr>
            <w:r>
              <w:t>其中：财政    资金</w:t>
            </w:r>
          </w:p>
        </w:tc>
        <w:tc>
          <w:tcPr>
            <w:tcW w:w="1304" w:type="dxa"/>
            <w:vAlign w:val="center"/>
          </w:tcPr>
          <w:p>
            <w:pPr>
              <w:pStyle w:val="13"/>
            </w:pPr>
            <w:r>
              <w:t>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拟精选1-2部古籍，开展古籍数字化，聘请古籍专业人士对未分编古籍进行鉴定；开发古籍文创精品，预计费用4.5万元。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1.确保古籍保护及修复工作顺利开展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古籍数字化数量</w:t>
            </w:r>
          </w:p>
        </w:tc>
        <w:tc>
          <w:tcPr>
            <w:tcW w:w="2891" w:type="dxa"/>
            <w:vAlign w:val="center"/>
          </w:tcPr>
          <w:p>
            <w:pPr>
              <w:pStyle w:val="13"/>
            </w:pPr>
            <w:r>
              <w:t>精选馆藏入选河北省珍贵古籍名录的古籍</w:t>
            </w:r>
          </w:p>
        </w:tc>
        <w:tc>
          <w:tcPr>
            <w:tcW w:w="1276" w:type="dxa"/>
            <w:vAlign w:val="center"/>
          </w:tcPr>
          <w:p>
            <w:pPr>
              <w:pStyle w:val="13"/>
            </w:pPr>
            <w:r>
              <w:t>≥1部</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按时完成率</w:t>
            </w:r>
          </w:p>
        </w:tc>
        <w:tc>
          <w:tcPr>
            <w:tcW w:w="2891" w:type="dxa"/>
            <w:vAlign w:val="center"/>
          </w:tcPr>
          <w:p>
            <w:pPr>
              <w:pStyle w:val="13"/>
              <w:rPr>
                <w:highlight w:val="none"/>
              </w:rPr>
            </w:pPr>
            <w:r>
              <w:rPr>
                <w:highlight w:val="none"/>
              </w:rPr>
              <w:t>按时完成率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≤4.5万元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弘扬优秀传统文化，满足读者查阅古籍文献的服务需求。</w:t>
            </w:r>
          </w:p>
        </w:tc>
        <w:tc>
          <w:tcPr>
            <w:tcW w:w="2891" w:type="dxa"/>
            <w:vAlign w:val="center"/>
          </w:tcPr>
          <w:p>
            <w:pPr>
              <w:pStyle w:val="13"/>
              <w:rPr>
                <w:highlight w:val="none"/>
              </w:rPr>
            </w:pPr>
            <w:r>
              <w:rPr>
                <w:highlight w:val="none"/>
              </w:rPr>
              <w:t>弘扬优秀传统文化，满足读者查阅古籍文献的服务需求。</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有效弘扬</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60.入网管理系统部署及上网行为管理和杀毒绩效目标表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13020024P00684113223A</w:t>
            </w:r>
          </w:p>
        </w:tc>
        <w:tc>
          <w:tcPr>
            <w:tcW w:w="1587" w:type="dxa"/>
            <w:vAlign w:val="center"/>
          </w:tcPr>
          <w:p>
            <w:pPr>
              <w:pStyle w:val="14"/>
            </w:pPr>
            <w:r>
              <w:t>项目名称</w:t>
            </w:r>
          </w:p>
        </w:tc>
        <w:tc>
          <w:tcPr>
            <w:tcW w:w="4422" w:type="dxa"/>
            <w:gridSpan w:val="3"/>
            <w:vAlign w:val="center"/>
          </w:tcPr>
          <w:p>
            <w:pPr>
              <w:pStyle w:val="13"/>
            </w:pPr>
            <w:r>
              <w:t>入网管理系统部署及上网行为管理和杀毒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w:t>
            </w:r>
          </w:p>
        </w:tc>
        <w:tc>
          <w:tcPr>
            <w:tcW w:w="1587" w:type="dxa"/>
            <w:vAlign w:val="center"/>
          </w:tcPr>
          <w:p>
            <w:pPr>
              <w:pStyle w:val="14"/>
            </w:pPr>
            <w:r>
              <w:t>其中：财政    资金</w:t>
            </w:r>
          </w:p>
        </w:tc>
        <w:tc>
          <w:tcPr>
            <w:tcW w:w="1304" w:type="dxa"/>
            <w:vAlign w:val="center"/>
          </w:tcPr>
          <w:p>
            <w:pPr>
              <w:pStyle w:val="13"/>
            </w:pPr>
            <w:r>
              <w:t>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此项目包括唐山市图书馆读者无线网络入网审批、接入端管理、接入用户管理、网络访问控制。上网行文管理和网络版杀毒软件特征库和病毒库升级，共需16万元。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75%</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1.确保入网管理系统部署及上网行为管理和杀毒项目顺利完成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年度内完成此项工作</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≤16万元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提升唐山市公共文化服务数字化水平。</w:t>
            </w:r>
          </w:p>
        </w:tc>
        <w:tc>
          <w:tcPr>
            <w:tcW w:w="2891" w:type="dxa"/>
            <w:vAlign w:val="center"/>
          </w:tcPr>
          <w:p>
            <w:pPr>
              <w:pStyle w:val="13"/>
              <w:rPr>
                <w:highlight w:val="none"/>
              </w:rPr>
            </w:pPr>
            <w:r>
              <w:rPr>
                <w:highlight w:val="none"/>
              </w:rPr>
              <w:t>满足馆内最多两千人同时在线网络需求，满足相关法律法规合规性要求，提升唐山市公共文化服务数字化水平。</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有效提升</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61.图书馆配套设施维保费绩效目标表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13020024P00204J10003Y</w:t>
            </w:r>
          </w:p>
        </w:tc>
        <w:tc>
          <w:tcPr>
            <w:tcW w:w="1587" w:type="dxa"/>
            <w:vAlign w:val="center"/>
          </w:tcPr>
          <w:p>
            <w:pPr>
              <w:pStyle w:val="14"/>
            </w:pPr>
            <w:r>
              <w:t>项目名称</w:t>
            </w:r>
          </w:p>
        </w:tc>
        <w:tc>
          <w:tcPr>
            <w:tcW w:w="4422" w:type="dxa"/>
            <w:gridSpan w:val="3"/>
            <w:vAlign w:val="center"/>
          </w:tcPr>
          <w:p>
            <w:pPr>
              <w:pStyle w:val="13"/>
            </w:pPr>
            <w:r>
              <w:t>图书馆配套设施维保费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44.00</w:t>
            </w:r>
          </w:p>
        </w:tc>
        <w:tc>
          <w:tcPr>
            <w:tcW w:w="1587" w:type="dxa"/>
            <w:vAlign w:val="center"/>
          </w:tcPr>
          <w:p>
            <w:pPr>
              <w:pStyle w:val="14"/>
            </w:pPr>
            <w:r>
              <w:t>其中：财政    资金</w:t>
            </w:r>
          </w:p>
        </w:tc>
        <w:tc>
          <w:tcPr>
            <w:tcW w:w="1304" w:type="dxa"/>
            <w:vAlign w:val="center"/>
          </w:tcPr>
          <w:p>
            <w:pPr>
              <w:pStyle w:val="13"/>
            </w:pPr>
            <w:r>
              <w:t>44.00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唐山市图书馆2024年配套设施维保费共包括安防监控系统维保、电梯维保、消防设施维保、中央空调、精密空调系统维保、馆内绿植更换及日常维护和中央空调通风系统消毒检测、食堂一体化配件更换维修。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1.保障图书馆各种配套设施维保工作顺利开展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rPr>
                <w:highlight w:val="none"/>
              </w:rPr>
            </w:pPr>
            <w:r>
              <w:rPr>
                <w:rFonts w:hint="eastAsia"/>
                <w:highlight w:val="none"/>
                <w:lang w:val="en-US" w:eastAsia="zh-CN"/>
              </w:rPr>
              <w:t>工作完成</w:t>
            </w:r>
            <w:r>
              <w:rPr>
                <w:highlight w:val="none"/>
              </w:rPr>
              <w:t>及时性</w:t>
            </w:r>
          </w:p>
        </w:tc>
        <w:tc>
          <w:tcPr>
            <w:tcW w:w="2891" w:type="dxa"/>
            <w:vAlign w:val="center"/>
          </w:tcPr>
          <w:p>
            <w:pPr>
              <w:pStyle w:val="13"/>
              <w:rPr>
                <w:highlight w:val="none"/>
              </w:rPr>
            </w:pPr>
            <w:r>
              <w:rPr>
                <w:highlight w:val="none"/>
              </w:rPr>
              <w:t>及时对馆内安防监控系统、电梯、消防设施、精密空调系统、馆内绿植和中央空调通风系统进行维修保养及消毒检测</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highlight w:val="none"/>
              </w:rPr>
              <w:t>设施完好率</w:t>
            </w:r>
          </w:p>
        </w:tc>
        <w:tc>
          <w:tcPr>
            <w:tcW w:w="2891" w:type="dxa"/>
            <w:vAlign w:val="center"/>
          </w:tcPr>
          <w:p>
            <w:pPr>
              <w:pStyle w:val="13"/>
              <w:rPr>
                <w:highlight w:val="none"/>
              </w:rPr>
            </w:pPr>
            <w:r>
              <w:rPr>
                <w:highlight w:val="none"/>
              </w:rPr>
              <w:t>设施完好率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rPr>
                <w:color w:val="auto"/>
                <w:highlight w:val="none"/>
              </w:rPr>
            </w:pPr>
            <w:r>
              <w:rPr>
                <w:rFonts w:hint="eastAsia"/>
                <w:color w:val="auto"/>
                <w:highlight w:val="none"/>
                <w:lang w:val="en-US" w:eastAsia="zh-CN"/>
              </w:rPr>
              <w:t>工作</w:t>
            </w:r>
            <w:r>
              <w:rPr>
                <w:color w:val="auto"/>
                <w:highlight w:val="none"/>
              </w:rPr>
              <w:t>完成率</w:t>
            </w:r>
          </w:p>
        </w:tc>
        <w:tc>
          <w:tcPr>
            <w:tcW w:w="2891" w:type="dxa"/>
            <w:vAlign w:val="center"/>
          </w:tcPr>
          <w:p>
            <w:pPr>
              <w:pStyle w:val="13"/>
              <w:rPr>
                <w:color w:val="auto"/>
                <w:highlight w:val="none"/>
              </w:rPr>
            </w:pPr>
            <w:r>
              <w:rPr>
                <w:rFonts w:hint="eastAsia"/>
                <w:color w:val="auto"/>
                <w:highlight w:val="none"/>
                <w:lang w:val="en-US" w:eastAsia="zh-CN"/>
              </w:rPr>
              <w:t>工作</w:t>
            </w:r>
            <w:r>
              <w:rPr>
                <w:color w:val="auto"/>
                <w:highlight w:val="none"/>
              </w:rPr>
              <w:t>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为读者提供良好的阅读环境</w:t>
            </w:r>
          </w:p>
        </w:tc>
        <w:tc>
          <w:tcPr>
            <w:tcW w:w="2891" w:type="dxa"/>
            <w:vAlign w:val="center"/>
          </w:tcPr>
          <w:p>
            <w:pPr>
              <w:pStyle w:val="13"/>
              <w:rPr>
                <w:highlight w:val="none"/>
              </w:rPr>
            </w:pPr>
            <w:r>
              <w:rPr>
                <w:highlight w:val="none"/>
              </w:rPr>
              <w:t>配套设施设备的正常而稳定的运行，是图书馆稳定运行的基础保障，为读者提供良好的阅读环境。</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有效提供</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62.微型消防站运行管理经费绩效目标表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13020024P000P0F10003X</w:t>
            </w:r>
          </w:p>
        </w:tc>
        <w:tc>
          <w:tcPr>
            <w:tcW w:w="1587" w:type="dxa"/>
            <w:vAlign w:val="center"/>
          </w:tcPr>
          <w:p>
            <w:pPr>
              <w:pStyle w:val="14"/>
            </w:pPr>
            <w:r>
              <w:t>项目名称</w:t>
            </w:r>
          </w:p>
        </w:tc>
        <w:tc>
          <w:tcPr>
            <w:tcW w:w="4422" w:type="dxa"/>
            <w:gridSpan w:val="3"/>
            <w:vAlign w:val="center"/>
          </w:tcPr>
          <w:p>
            <w:pPr>
              <w:pStyle w:val="13"/>
            </w:pPr>
            <w:r>
              <w:t>微型消防站运行管理经费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28.80</w:t>
            </w:r>
          </w:p>
        </w:tc>
        <w:tc>
          <w:tcPr>
            <w:tcW w:w="1587" w:type="dxa"/>
            <w:vAlign w:val="center"/>
          </w:tcPr>
          <w:p>
            <w:pPr>
              <w:pStyle w:val="14"/>
            </w:pPr>
            <w:r>
              <w:t>其中：财政    资金</w:t>
            </w:r>
          </w:p>
        </w:tc>
        <w:tc>
          <w:tcPr>
            <w:tcW w:w="1304" w:type="dxa"/>
            <w:vAlign w:val="center"/>
          </w:tcPr>
          <w:p>
            <w:pPr>
              <w:pStyle w:val="13"/>
            </w:pPr>
            <w:r>
              <w:t>28.80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设微型消防站，旨在强化单位日常消防安全管理，提升火灾防控和应急处置能力。一旦发生火灾，微型消防站力量能够在3分钟内赶到现场，快速处置或控制火灾蔓延，并组织人员疏散。建立覆盖馆区内部建筑的消防报警系统智能化联动，消除安全隐患，切实保证图书馆财产安全及读者及工作人员人身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1.保障馆内微型消防站正常运转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时效指标</w:t>
            </w:r>
          </w:p>
        </w:tc>
        <w:tc>
          <w:tcPr>
            <w:tcW w:w="1327" w:type="dxa"/>
            <w:vAlign w:val="center"/>
          </w:tcPr>
          <w:p>
            <w:pPr>
              <w:pStyle w:val="13"/>
              <w:rPr>
                <w:highlight w:val="none"/>
              </w:rPr>
            </w:pPr>
            <w:r>
              <w:rPr>
                <w:rFonts w:hint="eastAsia"/>
                <w:highlight w:val="none"/>
                <w:lang w:val="en-US" w:eastAsia="zh-CN"/>
              </w:rPr>
              <w:t>工作完成</w:t>
            </w:r>
            <w:r>
              <w:rPr>
                <w:highlight w:val="none"/>
              </w:rPr>
              <w:t>及时性</w:t>
            </w:r>
          </w:p>
        </w:tc>
        <w:tc>
          <w:tcPr>
            <w:tcW w:w="2654" w:type="dxa"/>
            <w:vAlign w:val="center"/>
          </w:tcPr>
          <w:p>
            <w:pPr>
              <w:pStyle w:val="13"/>
              <w:rPr>
                <w:highlight w:val="none"/>
              </w:rPr>
            </w:pPr>
            <w:r>
              <w:rPr>
                <w:highlight w:val="none"/>
              </w:rPr>
              <w:t>及时处理消防隐患及各种危险</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rPr>
                <w:highlight w:val="none"/>
              </w:rPr>
            </w:pPr>
            <w:r>
              <w:rPr>
                <w:highlight w:val="none"/>
              </w:rPr>
              <w:t>各项工作落实到位率</w:t>
            </w:r>
          </w:p>
        </w:tc>
        <w:tc>
          <w:tcPr>
            <w:tcW w:w="2654" w:type="dxa"/>
            <w:vAlign w:val="center"/>
          </w:tcPr>
          <w:p>
            <w:pPr>
              <w:pStyle w:val="13"/>
              <w:rPr>
                <w:highlight w:val="none"/>
              </w:rPr>
            </w:pPr>
            <w:r>
              <w:rPr>
                <w:highlight w:val="none"/>
              </w:rPr>
              <w:t>各项工作落实到位率</w:t>
            </w:r>
          </w:p>
        </w:tc>
        <w:tc>
          <w:tcPr>
            <w:tcW w:w="1327"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32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项目总成本</w:t>
            </w:r>
          </w:p>
        </w:tc>
        <w:tc>
          <w:tcPr>
            <w:tcW w:w="2654" w:type="dxa"/>
            <w:vAlign w:val="center"/>
          </w:tcPr>
          <w:p>
            <w:pPr>
              <w:pStyle w:val="13"/>
            </w:pPr>
            <w:r>
              <w:t>项目总成本</w:t>
            </w:r>
          </w:p>
        </w:tc>
        <w:tc>
          <w:tcPr>
            <w:tcW w:w="1327" w:type="dxa"/>
            <w:vAlign w:val="center"/>
          </w:tcPr>
          <w:p>
            <w:pPr>
              <w:pStyle w:val="13"/>
            </w:pPr>
            <w:r>
              <w:t>≤28.8万元</w:t>
            </w:r>
          </w:p>
        </w:tc>
        <w:tc>
          <w:tcPr>
            <w:tcW w:w="132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rPr>
                <w:highlight w:val="none"/>
              </w:rPr>
            </w:pPr>
            <w:r>
              <w:rPr>
                <w:rFonts w:hint="eastAsia"/>
                <w:highlight w:val="none"/>
                <w:lang w:val="en-US" w:eastAsia="zh-CN"/>
              </w:rPr>
              <w:t>工作</w:t>
            </w:r>
            <w:r>
              <w:rPr>
                <w:highlight w:val="none"/>
              </w:rPr>
              <w:t>完成率</w:t>
            </w:r>
          </w:p>
        </w:tc>
        <w:tc>
          <w:tcPr>
            <w:tcW w:w="2654" w:type="dxa"/>
            <w:vAlign w:val="center"/>
          </w:tcPr>
          <w:p>
            <w:pPr>
              <w:pStyle w:val="13"/>
              <w:rPr>
                <w:highlight w:val="none"/>
              </w:rPr>
            </w:pPr>
            <w:r>
              <w:rPr>
                <w:rFonts w:hint="eastAsia"/>
                <w:highlight w:val="none"/>
                <w:lang w:val="en-US" w:eastAsia="zh-CN"/>
              </w:rPr>
              <w:t>工作</w:t>
            </w:r>
            <w:r>
              <w:rPr>
                <w:highlight w:val="none"/>
              </w:rPr>
              <w:t>完成率</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rPr>
                <w:highlight w:val="none"/>
              </w:rPr>
            </w:pPr>
            <w:r>
              <w:rPr>
                <w:highlight w:val="none"/>
              </w:rPr>
              <w:t>公众安全感指数(%)</w:t>
            </w:r>
          </w:p>
        </w:tc>
        <w:tc>
          <w:tcPr>
            <w:tcW w:w="2654" w:type="dxa"/>
            <w:vAlign w:val="center"/>
          </w:tcPr>
          <w:p>
            <w:pPr>
              <w:pStyle w:val="13"/>
              <w:rPr>
                <w:highlight w:val="none"/>
              </w:rPr>
            </w:pPr>
            <w:r>
              <w:rPr>
                <w:highlight w:val="none"/>
              </w:rPr>
              <w:t>公众安全感指数(%)</w:t>
            </w:r>
          </w:p>
        </w:tc>
        <w:tc>
          <w:tcPr>
            <w:tcW w:w="1327" w:type="dxa"/>
            <w:vAlign w:val="center"/>
          </w:tcPr>
          <w:p>
            <w:pPr>
              <w:pStyle w:val="13"/>
              <w:rPr>
                <w:rFonts w:hint="eastAsia" w:eastAsia="方正书宋_GBK"/>
                <w:highlight w:val="none"/>
                <w:lang w:eastAsia="zh-CN"/>
              </w:rPr>
            </w:pPr>
            <w:r>
              <w:rPr>
                <w:highlight w:val="none"/>
              </w:rPr>
              <w:t>≥98</w:t>
            </w:r>
            <w:r>
              <w:rPr>
                <w:rFonts w:hint="eastAsia"/>
                <w:highlight w:val="none"/>
                <w:lang w:val="en-US" w:eastAsia="zh-CN"/>
              </w:rPr>
              <w:t>%</w:t>
            </w:r>
          </w:p>
        </w:tc>
        <w:tc>
          <w:tcPr>
            <w:tcW w:w="132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rPr>
                <w:highlight w:val="none"/>
              </w:rPr>
            </w:pPr>
            <w:r>
              <w:rPr>
                <w:highlight w:val="none"/>
              </w:rPr>
              <w:t>服务对象满意度</w:t>
            </w:r>
          </w:p>
        </w:tc>
        <w:tc>
          <w:tcPr>
            <w:tcW w:w="2654" w:type="dxa"/>
            <w:vAlign w:val="center"/>
          </w:tcPr>
          <w:p>
            <w:pPr>
              <w:pStyle w:val="13"/>
              <w:rPr>
                <w:highlight w:val="none"/>
              </w:rPr>
            </w:pPr>
            <w:r>
              <w:rPr>
                <w:highlight w:val="none"/>
              </w:rPr>
              <w:t>服务对象满意度</w:t>
            </w:r>
          </w:p>
        </w:tc>
        <w:tc>
          <w:tcPr>
            <w:tcW w:w="1327"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63.物业服务费绩效目标表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13020024P000002100032</w:t>
            </w:r>
          </w:p>
        </w:tc>
        <w:tc>
          <w:tcPr>
            <w:tcW w:w="1587" w:type="dxa"/>
            <w:vAlign w:val="center"/>
          </w:tcPr>
          <w:p>
            <w:pPr>
              <w:pStyle w:val="14"/>
            </w:pPr>
            <w:r>
              <w:t>项目名称</w:t>
            </w:r>
          </w:p>
        </w:tc>
        <w:tc>
          <w:tcPr>
            <w:tcW w:w="4422" w:type="dxa"/>
            <w:gridSpan w:val="3"/>
            <w:vAlign w:val="center"/>
          </w:tcPr>
          <w:p>
            <w:pPr>
              <w:pStyle w:val="13"/>
            </w:pPr>
            <w:r>
              <w:t>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74.00</w:t>
            </w:r>
          </w:p>
        </w:tc>
        <w:tc>
          <w:tcPr>
            <w:tcW w:w="1587" w:type="dxa"/>
            <w:vAlign w:val="center"/>
          </w:tcPr>
          <w:p>
            <w:pPr>
              <w:pStyle w:val="14"/>
            </w:pPr>
            <w:r>
              <w:t>其中：财政    资金</w:t>
            </w:r>
          </w:p>
        </w:tc>
        <w:tc>
          <w:tcPr>
            <w:tcW w:w="1304" w:type="dxa"/>
            <w:vAlign w:val="center"/>
          </w:tcPr>
          <w:p>
            <w:pPr>
              <w:pStyle w:val="13"/>
            </w:pPr>
            <w:r>
              <w:t>74.00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唐山市图书馆全年对外开放，设有多个服务区，节假日期间不休息，日均服务时长10小时，设有阅览座席2000个，高峰期日接待读者过万人。本项目为3年期的物业管理服务，项目以包工包料方式承包。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1.保障物业服务工作正常开展。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物业服务面积</w:t>
            </w:r>
          </w:p>
        </w:tc>
        <w:tc>
          <w:tcPr>
            <w:tcW w:w="2891" w:type="dxa"/>
            <w:vAlign w:val="center"/>
          </w:tcPr>
          <w:p>
            <w:pPr>
              <w:pStyle w:val="13"/>
            </w:pPr>
            <w:r>
              <w:t>物业服务面积</w:t>
            </w:r>
          </w:p>
        </w:tc>
        <w:tc>
          <w:tcPr>
            <w:tcW w:w="1276" w:type="dxa"/>
            <w:vAlign w:val="center"/>
          </w:tcPr>
          <w:p>
            <w:pPr>
              <w:pStyle w:val="13"/>
            </w:pPr>
            <w:r>
              <w:t>2.6万平米</w:t>
            </w:r>
          </w:p>
        </w:tc>
        <w:tc>
          <w:tcPr>
            <w:tcW w:w="1843" w:type="dxa"/>
            <w:vAlign w:val="center"/>
          </w:tcPr>
          <w:p>
            <w:pPr>
              <w:pStyle w:val="13"/>
            </w:pPr>
            <w:r>
              <w:t>图书馆实际建筑面积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highlight w:val="none"/>
              </w:rPr>
              <w:t>物业服务合格率</w:t>
            </w:r>
          </w:p>
        </w:tc>
        <w:tc>
          <w:tcPr>
            <w:tcW w:w="2891" w:type="dxa"/>
            <w:vAlign w:val="center"/>
          </w:tcPr>
          <w:p>
            <w:pPr>
              <w:pStyle w:val="13"/>
              <w:rPr>
                <w:highlight w:val="none"/>
              </w:rPr>
            </w:pPr>
            <w:r>
              <w:rPr>
                <w:highlight w:val="none"/>
              </w:rPr>
              <w:t>物业服务合格率</w:t>
            </w:r>
          </w:p>
        </w:tc>
        <w:tc>
          <w:tcPr>
            <w:tcW w:w="1276"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≤74万元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充分发挥图书馆对社会文化发展的促进作用。</w:t>
            </w:r>
          </w:p>
        </w:tc>
        <w:tc>
          <w:tcPr>
            <w:tcW w:w="2891" w:type="dxa"/>
            <w:vAlign w:val="center"/>
          </w:tcPr>
          <w:p>
            <w:pPr>
              <w:pStyle w:val="13"/>
              <w:rPr>
                <w:highlight w:val="none"/>
              </w:rPr>
            </w:pPr>
            <w:r>
              <w:rPr>
                <w:highlight w:val="none"/>
              </w:rPr>
              <w:t>使图书馆更好的为读者服务，为读者提供一个干净整洁、环境优美、设备设施完好，安全的借阅环境。</w:t>
            </w:r>
          </w:p>
          <w:p>
            <w:pPr>
              <w:pStyle w:val="13"/>
              <w:rPr>
                <w:highlight w:val="none"/>
              </w:rPr>
            </w:pPr>
            <w:r>
              <w:rPr>
                <w:highlight w:val="none"/>
              </w:rPr>
              <w:t>提高读者满意度，充分发挥图书馆对社会文化发展的促进作用。</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有效促进</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64.业务系统等保测评绩效目标表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13020024P00684113224X</w:t>
            </w:r>
          </w:p>
        </w:tc>
        <w:tc>
          <w:tcPr>
            <w:tcW w:w="1587" w:type="dxa"/>
            <w:vAlign w:val="center"/>
          </w:tcPr>
          <w:p>
            <w:pPr>
              <w:pStyle w:val="14"/>
            </w:pPr>
            <w:r>
              <w:t>项目名称</w:t>
            </w:r>
          </w:p>
        </w:tc>
        <w:tc>
          <w:tcPr>
            <w:tcW w:w="4422" w:type="dxa"/>
            <w:gridSpan w:val="3"/>
            <w:vAlign w:val="center"/>
          </w:tcPr>
          <w:p>
            <w:pPr>
              <w:pStyle w:val="13"/>
            </w:pPr>
            <w:r>
              <w:t>业务系统等保测评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唐山市图书馆网站及志愿者平台、interlib图书馆管理系统(三级)、活动积分平台系统、单点登录系统（SSO）等级保护测评。共需资金24万元。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75%</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1.保障网络安全等保测评工作顺利开展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rPr>
                <w:highlight w:val="none"/>
              </w:rPr>
            </w:pPr>
            <w:r>
              <w:rPr>
                <w:highlight w:val="none"/>
              </w:rPr>
              <w:t>配套设施验收合格率（%）</w:t>
            </w:r>
          </w:p>
        </w:tc>
        <w:tc>
          <w:tcPr>
            <w:tcW w:w="2891" w:type="dxa"/>
            <w:vAlign w:val="center"/>
          </w:tcPr>
          <w:p>
            <w:pPr>
              <w:pStyle w:val="13"/>
              <w:rPr>
                <w:highlight w:val="none"/>
              </w:rPr>
            </w:pPr>
            <w:r>
              <w:rPr>
                <w:highlight w:val="none"/>
              </w:rPr>
              <w:t>申请的系统能够完成等级保护测评，迁移验收合格率达100%</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年度内完成此项工作</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唐山市图书馆主要业务系统的网络安全将提升</w:t>
            </w:r>
          </w:p>
        </w:tc>
        <w:tc>
          <w:tcPr>
            <w:tcW w:w="2891" w:type="dxa"/>
            <w:vAlign w:val="center"/>
          </w:tcPr>
          <w:p>
            <w:pPr>
              <w:pStyle w:val="13"/>
              <w:rPr>
                <w:highlight w:val="none"/>
              </w:rPr>
            </w:pPr>
            <w:r>
              <w:rPr>
                <w:highlight w:val="none"/>
              </w:rP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有效提升</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65.运营商租赁及续约费用绩效目标表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13020024P00J0L2100031</w:t>
            </w:r>
          </w:p>
        </w:tc>
        <w:tc>
          <w:tcPr>
            <w:tcW w:w="1587" w:type="dxa"/>
            <w:vAlign w:val="center"/>
          </w:tcPr>
          <w:p>
            <w:pPr>
              <w:pStyle w:val="14"/>
            </w:pPr>
            <w:r>
              <w:t>项目名称</w:t>
            </w:r>
          </w:p>
        </w:tc>
        <w:tc>
          <w:tcPr>
            <w:tcW w:w="4422" w:type="dxa"/>
            <w:gridSpan w:val="3"/>
            <w:vAlign w:val="center"/>
          </w:tcPr>
          <w:p>
            <w:pPr>
              <w:pStyle w:val="13"/>
            </w:pPr>
            <w:r>
              <w:t>运营商租赁及续约费用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13.50</w:t>
            </w:r>
          </w:p>
        </w:tc>
        <w:tc>
          <w:tcPr>
            <w:tcW w:w="1587" w:type="dxa"/>
            <w:vAlign w:val="center"/>
          </w:tcPr>
          <w:p>
            <w:pPr>
              <w:pStyle w:val="14"/>
            </w:pPr>
            <w:r>
              <w:t>其中：财政    资金</w:t>
            </w:r>
          </w:p>
        </w:tc>
        <w:tc>
          <w:tcPr>
            <w:tcW w:w="1304" w:type="dxa"/>
            <w:vAlign w:val="center"/>
          </w:tcPr>
          <w:p>
            <w:pPr>
              <w:pStyle w:val="13"/>
            </w:pPr>
            <w:r>
              <w:t>13.50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唐山市图书馆为实现全馆无线网络全覆盖，确保网络时时畅通，采取联通两条100M带宽专线和电信一条100M带宽专线，两条网络交互使用的方式。联通和电信网络带宽的年租赁费用为3.5万元。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1.保障运营商租赁及续约工作顺利开展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highlight w:val="none"/>
              </w:rPr>
            </w:pPr>
            <w:r>
              <w:rPr>
                <w:highlight w:val="none"/>
              </w:rPr>
              <w:t>网络和线路租赁数量</w:t>
            </w:r>
          </w:p>
        </w:tc>
        <w:tc>
          <w:tcPr>
            <w:tcW w:w="2891" w:type="dxa"/>
            <w:vAlign w:val="center"/>
          </w:tcPr>
          <w:p>
            <w:pPr>
              <w:pStyle w:val="13"/>
              <w:rPr>
                <w:highlight w:val="none"/>
              </w:rPr>
            </w:pPr>
            <w:r>
              <w:rPr>
                <w:highlight w:val="none"/>
              </w:rPr>
              <w:t>读者服务区无线网覆盖率</w:t>
            </w:r>
          </w:p>
        </w:tc>
        <w:tc>
          <w:tcPr>
            <w:tcW w:w="1276"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≤13.5万元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保障工作开展</w:t>
            </w:r>
          </w:p>
        </w:tc>
        <w:tc>
          <w:tcPr>
            <w:tcW w:w="2891" w:type="dxa"/>
            <w:vAlign w:val="center"/>
          </w:tcPr>
          <w:p>
            <w:pPr>
              <w:pStyle w:val="13"/>
              <w:rPr>
                <w:highlight w:val="none"/>
              </w:rPr>
            </w:pPr>
            <w:r>
              <w:rPr>
                <w:rFonts w:hint="eastAsia"/>
                <w:highlight w:val="none"/>
                <w:lang w:val="en-US" w:eastAsia="zh-CN"/>
              </w:rPr>
              <w:t>保障工作开展</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有效保障</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服务对象满意度指标</w:t>
            </w:r>
          </w:p>
          <w:p>
            <w:pPr>
              <w:pStyle w:val="13"/>
              <w:rPr>
                <w:highlight w:val="none"/>
              </w:rPr>
            </w:pPr>
          </w:p>
        </w:tc>
        <w:tc>
          <w:tcPr>
            <w:tcW w:w="2891" w:type="dxa"/>
            <w:vAlign w:val="center"/>
          </w:tcPr>
          <w:p>
            <w:pPr>
              <w:pStyle w:val="13"/>
              <w:rPr>
                <w:highlight w:val="none"/>
              </w:rPr>
            </w:pPr>
            <w:r>
              <w:rPr>
                <w:highlight w:val="none"/>
              </w:rPr>
              <w:t>服务对象满意度指标</w:t>
            </w:r>
          </w:p>
          <w:p>
            <w:pPr>
              <w:pStyle w:val="13"/>
              <w:rPr>
                <w:highlight w:val="none"/>
              </w:rPr>
            </w:pP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66.专题展览绩效目标表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13020024P00L2CP100033</w:t>
            </w:r>
          </w:p>
        </w:tc>
        <w:tc>
          <w:tcPr>
            <w:tcW w:w="1587" w:type="dxa"/>
            <w:vAlign w:val="center"/>
          </w:tcPr>
          <w:p>
            <w:pPr>
              <w:pStyle w:val="14"/>
            </w:pPr>
            <w:r>
              <w:t>项目名称</w:t>
            </w:r>
          </w:p>
        </w:tc>
        <w:tc>
          <w:tcPr>
            <w:tcW w:w="4422" w:type="dxa"/>
            <w:gridSpan w:val="3"/>
            <w:vAlign w:val="center"/>
          </w:tcPr>
          <w:p>
            <w:pPr>
              <w:pStyle w:val="13"/>
            </w:pPr>
            <w:r>
              <w:t>专题展览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全年举办专题展览15次，每次展览的设计费、展牌展板材料费、安装费等约3300元，全年需要资金5万元。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1.保障专题展览工作顺利开展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展览次数</w:t>
            </w:r>
          </w:p>
        </w:tc>
        <w:tc>
          <w:tcPr>
            <w:tcW w:w="2891" w:type="dxa"/>
            <w:vAlign w:val="center"/>
          </w:tcPr>
          <w:p>
            <w:pPr>
              <w:pStyle w:val="13"/>
            </w:pPr>
            <w:r>
              <w:t>无特殊情况下每月一期</w:t>
            </w:r>
          </w:p>
          <w:p>
            <w:pPr>
              <w:pStyle w:val="13"/>
            </w:pPr>
          </w:p>
        </w:tc>
        <w:tc>
          <w:tcPr>
            <w:tcW w:w="1276" w:type="dxa"/>
            <w:vAlign w:val="center"/>
          </w:tcPr>
          <w:p>
            <w:pPr>
              <w:pStyle w:val="13"/>
            </w:pPr>
            <w:r>
              <w:t>1次/每月</w:t>
            </w:r>
          </w:p>
          <w:p>
            <w:pPr>
              <w:pStyle w:val="13"/>
            </w:pP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年度展览计划完成率</w:t>
            </w:r>
          </w:p>
        </w:tc>
        <w:tc>
          <w:tcPr>
            <w:tcW w:w="2891" w:type="dxa"/>
            <w:vAlign w:val="center"/>
          </w:tcPr>
          <w:p>
            <w:pPr>
              <w:pStyle w:val="13"/>
              <w:rPr>
                <w:highlight w:val="none"/>
              </w:rPr>
            </w:pPr>
            <w:r>
              <w:rPr>
                <w:highlight w:val="none"/>
              </w:rPr>
              <w:t>年度展览计划完成率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≤5万元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展示中华文明风采，弘扬中华优秀传统文化，引领社会读书风尚，营造书香社会氛围。</w:t>
            </w:r>
          </w:p>
        </w:tc>
        <w:tc>
          <w:tcPr>
            <w:tcW w:w="2891" w:type="dxa"/>
            <w:vAlign w:val="center"/>
          </w:tcPr>
          <w:p>
            <w:pPr>
              <w:pStyle w:val="13"/>
              <w:rPr>
                <w:highlight w:val="none"/>
              </w:rPr>
            </w:pPr>
            <w:r>
              <w:rPr>
                <w:highlight w:val="none"/>
              </w:rPr>
              <w:t>展示中华文明风采，弘扬中华优秀传统文化，引领社会读书风尚，营造书香社会氛围。</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效果显著</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67.2024年省级“三馆一站”免费开放补助资金绩效目标表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13020024P00C6GA10008J</w:t>
            </w:r>
          </w:p>
        </w:tc>
        <w:tc>
          <w:tcPr>
            <w:tcW w:w="1587" w:type="dxa"/>
            <w:vAlign w:val="center"/>
          </w:tcPr>
          <w:p>
            <w:pPr>
              <w:pStyle w:val="14"/>
            </w:pPr>
            <w:r>
              <w:t>项目名称</w:t>
            </w:r>
          </w:p>
        </w:tc>
        <w:tc>
          <w:tcPr>
            <w:tcW w:w="4422" w:type="dxa"/>
            <w:gridSpan w:val="3"/>
            <w:vAlign w:val="center"/>
          </w:tcPr>
          <w:p>
            <w:pPr>
              <w:pStyle w:val="13"/>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文献整理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1.保障文献整理工作顺利开展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≤5万元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保障工作开展</w:t>
            </w:r>
          </w:p>
        </w:tc>
        <w:tc>
          <w:tcPr>
            <w:tcW w:w="2891" w:type="dxa"/>
            <w:vAlign w:val="center"/>
          </w:tcPr>
          <w:p>
            <w:pPr>
              <w:pStyle w:val="13"/>
              <w:rPr>
                <w:rFonts w:hint="default" w:eastAsia="方正书宋_GBK"/>
                <w:highlight w:val="none"/>
                <w:lang w:val="en-US" w:eastAsia="zh-CN"/>
              </w:rPr>
            </w:pPr>
            <w:r>
              <w:rPr>
                <w:rFonts w:hint="eastAsia"/>
                <w:highlight w:val="none"/>
                <w:lang w:val="en-US" w:eastAsia="zh-CN"/>
              </w:rPr>
              <w:t>保障工作开展</w:t>
            </w:r>
          </w:p>
        </w:tc>
        <w:tc>
          <w:tcPr>
            <w:tcW w:w="1276" w:type="dxa"/>
            <w:vAlign w:val="center"/>
          </w:tcPr>
          <w:p>
            <w:pPr>
              <w:pStyle w:val="13"/>
              <w:rPr>
                <w:rFonts w:hint="default" w:eastAsia="方正书宋_GBK"/>
                <w:highlight w:val="none"/>
                <w:lang w:val="en-US" w:eastAsia="zh-CN"/>
              </w:rPr>
            </w:pPr>
            <w:r>
              <w:rPr>
                <w:rFonts w:hint="eastAsia"/>
                <w:highlight w:val="none"/>
                <w:lang w:val="en-US" w:eastAsia="zh-CN"/>
              </w:rPr>
              <w:t>有效保障</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68.2024年中央补助地方美术馆、公共图书馆、文化馆（站）免费开放补助资金绩效目标表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13020024P00C89E10009R</w:t>
            </w:r>
          </w:p>
        </w:tc>
        <w:tc>
          <w:tcPr>
            <w:tcW w:w="1587" w:type="dxa"/>
            <w:vAlign w:val="center"/>
          </w:tcPr>
          <w:p>
            <w:pPr>
              <w:pStyle w:val="14"/>
            </w:pPr>
            <w:r>
              <w:t>项目名称</w:t>
            </w:r>
          </w:p>
        </w:tc>
        <w:tc>
          <w:tcPr>
            <w:tcW w:w="4422" w:type="dxa"/>
            <w:gridSpan w:val="3"/>
            <w:vAlign w:val="center"/>
          </w:tcPr>
          <w:p>
            <w:pPr>
              <w:pStyle w:val="13"/>
            </w:pPr>
            <w:r>
              <w:t>2024年中央补助地方美术馆、公共图书馆、文化馆（站）免费开放补助资金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w:t>
            </w:r>
          </w:p>
        </w:tc>
        <w:tc>
          <w:tcPr>
            <w:tcW w:w="1587" w:type="dxa"/>
            <w:vAlign w:val="center"/>
          </w:tcPr>
          <w:p>
            <w:pPr>
              <w:pStyle w:val="14"/>
            </w:pPr>
            <w:r>
              <w:t>其中：财政    资金</w:t>
            </w:r>
          </w:p>
        </w:tc>
        <w:tc>
          <w:tcPr>
            <w:tcW w:w="1304" w:type="dxa"/>
            <w:vAlign w:val="center"/>
          </w:tcPr>
          <w:p>
            <w:pPr>
              <w:pStyle w:val="13"/>
            </w:pPr>
            <w:r>
              <w:t>26.00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现代化设备硬件更换、系统维保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1.保障现代化设备硬件更换、系统维保等工作顺利开展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val="en-US"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rPr>
                <w:highlight w:val="none"/>
              </w:rPr>
            </w:pPr>
            <w:r>
              <w:rPr>
                <w:rFonts w:hint="eastAsia"/>
                <w:highlight w:val="none"/>
                <w:lang w:val="en-US" w:eastAsia="zh-CN"/>
              </w:rPr>
              <w:t>工作</w:t>
            </w:r>
            <w:r>
              <w:rPr>
                <w:highlight w:val="none"/>
              </w:rPr>
              <w:t>完成率</w:t>
            </w:r>
          </w:p>
        </w:tc>
        <w:tc>
          <w:tcPr>
            <w:tcW w:w="2891" w:type="dxa"/>
            <w:vAlign w:val="center"/>
          </w:tcPr>
          <w:p>
            <w:pPr>
              <w:pStyle w:val="13"/>
              <w:rPr>
                <w:highlight w:val="none"/>
              </w:rPr>
            </w:pPr>
            <w:r>
              <w:rPr>
                <w:rFonts w:hint="eastAsia"/>
                <w:highlight w:val="none"/>
                <w:lang w:val="en-US" w:eastAsia="zh-CN"/>
              </w:rPr>
              <w:t>工作</w:t>
            </w:r>
            <w:r>
              <w:rPr>
                <w:highlight w:val="none"/>
              </w:rPr>
              <w:t>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highlight w:val="none"/>
              </w:rPr>
            </w:pPr>
            <w:r>
              <w:rPr>
                <w:highlight w:val="none"/>
              </w:rP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≤26万元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rFonts w:hint="eastAsia"/>
                <w:highlight w:val="none"/>
                <w:lang w:val="en-US" w:eastAsia="zh-CN"/>
              </w:rPr>
              <w:t>保障工作开展</w:t>
            </w:r>
          </w:p>
        </w:tc>
        <w:tc>
          <w:tcPr>
            <w:tcW w:w="2891" w:type="dxa"/>
            <w:vAlign w:val="center"/>
          </w:tcPr>
          <w:p>
            <w:pPr>
              <w:pStyle w:val="13"/>
              <w:rPr>
                <w:highlight w:val="none"/>
              </w:rPr>
            </w:pPr>
            <w:r>
              <w:rPr>
                <w:rFonts w:hint="eastAsia"/>
                <w:highlight w:val="none"/>
                <w:lang w:val="en-US" w:eastAsia="zh-CN"/>
              </w:rPr>
              <w:t>保障工作开展</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服务对象满意度</w:t>
            </w:r>
          </w:p>
        </w:tc>
        <w:tc>
          <w:tcPr>
            <w:tcW w:w="2891" w:type="dxa"/>
            <w:vAlign w:val="center"/>
          </w:tcPr>
          <w:p>
            <w:pPr>
              <w:pStyle w:val="13"/>
              <w:rPr>
                <w:highlight w:val="none"/>
              </w:rPr>
            </w:pPr>
            <w:r>
              <w:rPr>
                <w:highlight w:val="none"/>
              </w:rPr>
              <w:t>服务对象满意度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69.纸质图书及资源购置费绩效目标表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13020024P00UD2510003U</w:t>
            </w:r>
          </w:p>
        </w:tc>
        <w:tc>
          <w:tcPr>
            <w:tcW w:w="1587" w:type="dxa"/>
            <w:vAlign w:val="center"/>
          </w:tcPr>
          <w:p>
            <w:pPr>
              <w:pStyle w:val="14"/>
            </w:pPr>
            <w:r>
              <w:t>项目名称</w:t>
            </w:r>
          </w:p>
        </w:tc>
        <w:tc>
          <w:tcPr>
            <w:tcW w:w="4422" w:type="dxa"/>
            <w:gridSpan w:val="3"/>
            <w:vAlign w:val="center"/>
          </w:tcPr>
          <w:p>
            <w:pPr>
              <w:pStyle w:val="13"/>
            </w:pPr>
            <w:r>
              <w:t>纸质图书及资源购置费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1、纸质图书购置费135万 。2、纸质报刊购置费18.7万。3、电子文献资源购置费44.3万。 4、古籍影印本购置费2万</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25%</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1.保障纸质图书及资源购置工作顺利开展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购买数量</w:t>
            </w:r>
          </w:p>
        </w:tc>
        <w:tc>
          <w:tcPr>
            <w:tcW w:w="2891" w:type="dxa"/>
            <w:vAlign w:val="center"/>
          </w:tcPr>
          <w:p>
            <w:pPr>
              <w:pStyle w:val="13"/>
            </w:pPr>
            <w:r>
              <w:t>一年图书入藏总量</w:t>
            </w:r>
          </w:p>
        </w:tc>
        <w:tc>
          <w:tcPr>
            <w:tcW w:w="1276" w:type="dxa"/>
            <w:vAlign w:val="center"/>
          </w:tcPr>
          <w:p>
            <w:pPr>
              <w:pStyle w:val="13"/>
            </w:pPr>
            <w:r>
              <w:t>5万册</w:t>
            </w:r>
          </w:p>
        </w:tc>
        <w:tc>
          <w:tcPr>
            <w:tcW w:w="1843" w:type="dxa"/>
            <w:vAlign w:val="center"/>
          </w:tcPr>
          <w:p>
            <w:pPr>
              <w:pStyle w:val="13"/>
            </w:pPr>
            <w:r>
              <w:t>根据近三年工作情况推算，每册按照40元计算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rPr>
                <w:highlight w:val="none"/>
              </w:rPr>
            </w:pPr>
            <w:r>
              <w:rPr>
                <w:highlight w:val="none"/>
              </w:rPr>
              <w:t>验收合格率=验收合格图书数量/当年采购图书总量*100%</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rPr>
                <w:highlight w:val="none"/>
              </w:rPr>
            </w:pPr>
            <w:r>
              <w:rPr>
                <w:highlight w:val="none"/>
              </w:rPr>
              <w:t>工作按时完成率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年初工作计划和图书采购周期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3"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rPr>
                <w:highlight w:val="none"/>
              </w:rPr>
            </w:pPr>
            <w:r>
              <w:rPr>
                <w:highlight w:val="none"/>
              </w:rPr>
              <w:t>成本控制率=实际采购总成本/采购总预算成本*100%</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根据近三年招标的工作情况推算及项目合同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yellow"/>
              </w:rPr>
            </w:pPr>
            <w:r>
              <w:t>唐山市图书馆全年服务读者总人次</w:t>
            </w:r>
          </w:p>
        </w:tc>
        <w:tc>
          <w:tcPr>
            <w:tcW w:w="2891" w:type="dxa"/>
            <w:vAlign w:val="center"/>
          </w:tcPr>
          <w:p>
            <w:pPr>
              <w:pStyle w:val="13"/>
            </w:pPr>
            <w:r>
              <w:t>唐山市图书馆全年服务读者总人次</w:t>
            </w:r>
          </w:p>
        </w:tc>
        <w:tc>
          <w:tcPr>
            <w:tcW w:w="1276" w:type="dxa"/>
            <w:vAlign w:val="center"/>
          </w:tcPr>
          <w:p>
            <w:pPr>
              <w:pStyle w:val="13"/>
            </w:pPr>
            <w:r>
              <w:t>≥180万人次</w:t>
            </w:r>
          </w:p>
        </w:tc>
        <w:tc>
          <w:tcPr>
            <w:tcW w:w="1843" w:type="dxa"/>
            <w:vAlign w:val="center"/>
          </w:tcPr>
          <w:p>
            <w:pPr>
              <w:pStyle w:val="13"/>
            </w:pPr>
            <w:r>
              <w:t>根据近三年工作情况推算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rPr>
                <w:highlight w:val="yellow"/>
              </w:rPr>
            </w:pPr>
            <w:r>
              <w:t>借还纸质图书总册次</w:t>
            </w:r>
          </w:p>
        </w:tc>
        <w:tc>
          <w:tcPr>
            <w:tcW w:w="2891" w:type="dxa"/>
            <w:vAlign w:val="center"/>
          </w:tcPr>
          <w:p>
            <w:pPr>
              <w:pStyle w:val="13"/>
            </w:pPr>
            <w:r>
              <w:t>借还纸质图书总册次</w:t>
            </w:r>
          </w:p>
        </w:tc>
        <w:tc>
          <w:tcPr>
            <w:tcW w:w="1276" w:type="dxa"/>
            <w:vAlign w:val="center"/>
          </w:tcPr>
          <w:p>
            <w:pPr>
              <w:pStyle w:val="13"/>
            </w:pPr>
            <w:r>
              <w:t>≥100万册次</w:t>
            </w:r>
          </w:p>
        </w:tc>
        <w:tc>
          <w:tcPr>
            <w:tcW w:w="1843" w:type="dxa"/>
            <w:vAlign w:val="center"/>
          </w:tcPr>
          <w:p>
            <w:pPr>
              <w:pStyle w:val="13"/>
            </w:pPr>
            <w:r>
              <w:t>根据近三年工作情况推算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rPr>
                <w:highlight w:val="none"/>
              </w:rPr>
            </w:pPr>
            <w:r>
              <w:rPr>
                <w:highlight w:val="none"/>
              </w:rPr>
              <w:t>读者对图书馆采购图书的意见和建议，全年因图书采购问题而出现的投诉事件。</w:t>
            </w:r>
          </w:p>
        </w:tc>
        <w:tc>
          <w:tcPr>
            <w:tcW w:w="1276" w:type="dxa"/>
            <w:vAlign w:val="center"/>
          </w:tcPr>
          <w:p>
            <w:pPr>
              <w:pStyle w:val="13"/>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3"/>
            </w:pPr>
            <w:r>
              <w:t>根据近三年读者服务工作情况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70.“文化唐山-戏迷演出月”活动经费绩效目标表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13020024P006841132432</w:t>
            </w:r>
          </w:p>
        </w:tc>
        <w:tc>
          <w:tcPr>
            <w:tcW w:w="1587" w:type="dxa"/>
            <w:vAlign w:val="center"/>
          </w:tcPr>
          <w:p>
            <w:pPr>
              <w:pStyle w:val="14"/>
            </w:pPr>
            <w:r>
              <w:t>项目名称</w:t>
            </w:r>
          </w:p>
        </w:tc>
        <w:tc>
          <w:tcPr>
            <w:tcW w:w="4422" w:type="dxa"/>
            <w:gridSpan w:val="3"/>
            <w:vAlign w:val="center"/>
          </w:tcPr>
          <w:p>
            <w:pPr>
              <w:pStyle w:val="13"/>
            </w:pPr>
            <w:r>
              <w:t>“文化唐山-戏迷演出月”活动经费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戏迷演出月活动经费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1.开展戏迷演出月活动，丰富群众文化活动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本项目实施的成本</w:t>
            </w:r>
          </w:p>
        </w:tc>
        <w:tc>
          <w:tcPr>
            <w:tcW w:w="2891" w:type="dxa"/>
            <w:vAlign w:val="center"/>
          </w:tcPr>
          <w:p>
            <w:pPr>
              <w:pStyle w:val="13"/>
            </w:pPr>
            <w:r>
              <w:t>本项目实施的成本</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71.非遗保护经费-非遗日活动（市非遗）绩效目标表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13020024P0002RF100030</w:t>
            </w:r>
          </w:p>
        </w:tc>
        <w:tc>
          <w:tcPr>
            <w:tcW w:w="1587" w:type="dxa"/>
            <w:vAlign w:val="center"/>
          </w:tcPr>
          <w:p>
            <w:pPr>
              <w:pStyle w:val="14"/>
            </w:pPr>
            <w:r>
              <w:t>项目名称</w:t>
            </w:r>
          </w:p>
        </w:tc>
        <w:tc>
          <w:tcPr>
            <w:tcW w:w="4422" w:type="dxa"/>
            <w:gridSpan w:val="3"/>
            <w:vAlign w:val="center"/>
          </w:tcPr>
          <w:p>
            <w:pPr>
              <w:pStyle w:val="13"/>
            </w:pPr>
            <w:r>
              <w:t>非遗保护经费-非遗日活动（市非遗）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非遗保护经费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1.开展非遗活动，宣传推广非遗文化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 xml:space="preserve">≤5万元 </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72.购置LED显示屏及扩音、视频处理系统绩效目标表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13020024P00682010867J</w:t>
            </w:r>
          </w:p>
        </w:tc>
        <w:tc>
          <w:tcPr>
            <w:tcW w:w="1587" w:type="dxa"/>
            <w:vAlign w:val="center"/>
          </w:tcPr>
          <w:p>
            <w:pPr>
              <w:pStyle w:val="14"/>
            </w:pPr>
            <w:r>
              <w:t>项目名称</w:t>
            </w:r>
          </w:p>
        </w:tc>
        <w:tc>
          <w:tcPr>
            <w:tcW w:w="4422" w:type="dxa"/>
            <w:gridSpan w:val="3"/>
            <w:vAlign w:val="center"/>
          </w:tcPr>
          <w:p>
            <w:pPr>
              <w:pStyle w:val="13"/>
            </w:pPr>
            <w:r>
              <w:t>购置LED显示屏及扩音、视频处理系统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w:t>
            </w:r>
          </w:p>
        </w:tc>
        <w:tc>
          <w:tcPr>
            <w:tcW w:w="1587" w:type="dxa"/>
            <w:vAlign w:val="center"/>
          </w:tcPr>
          <w:p>
            <w:pPr>
              <w:pStyle w:val="14"/>
            </w:pPr>
            <w:r>
              <w:t>其中：财政    资金</w:t>
            </w:r>
          </w:p>
        </w:tc>
        <w:tc>
          <w:tcPr>
            <w:tcW w:w="1304" w:type="dxa"/>
            <w:vAlign w:val="center"/>
          </w:tcPr>
          <w:p>
            <w:pPr>
              <w:pStyle w:val="13"/>
            </w:pPr>
            <w:r>
              <w:t>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购置LED显示屏及扩音、视频处理系统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1.做好购置工作，加强宣传推广，保障单位业务发展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 xml:space="preserve"> 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73.老馆配套设施维保绩效目标表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13020024P006841132290</w:t>
            </w:r>
          </w:p>
        </w:tc>
        <w:tc>
          <w:tcPr>
            <w:tcW w:w="1587" w:type="dxa"/>
            <w:vAlign w:val="center"/>
          </w:tcPr>
          <w:p>
            <w:pPr>
              <w:pStyle w:val="14"/>
            </w:pPr>
            <w:r>
              <w:t>项目名称</w:t>
            </w:r>
          </w:p>
        </w:tc>
        <w:tc>
          <w:tcPr>
            <w:tcW w:w="4422" w:type="dxa"/>
            <w:gridSpan w:val="3"/>
            <w:vAlign w:val="center"/>
          </w:tcPr>
          <w:p>
            <w:pPr>
              <w:pStyle w:val="13"/>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15.39</w:t>
            </w:r>
          </w:p>
        </w:tc>
        <w:tc>
          <w:tcPr>
            <w:tcW w:w="1587" w:type="dxa"/>
            <w:vAlign w:val="center"/>
          </w:tcPr>
          <w:p>
            <w:pPr>
              <w:pStyle w:val="14"/>
            </w:pPr>
            <w:r>
              <w:t>其中：财政    资金</w:t>
            </w:r>
          </w:p>
        </w:tc>
        <w:tc>
          <w:tcPr>
            <w:tcW w:w="1304" w:type="dxa"/>
            <w:vAlign w:val="center"/>
          </w:tcPr>
          <w:p>
            <w:pPr>
              <w:pStyle w:val="13"/>
            </w:pPr>
            <w:r>
              <w:t>15.39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25%</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1.做好老馆配套设施维保,保障单位正常运行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≤15.39万元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74.老馆网络运行维护费绩效目标表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13020024P00DJB0100033</w:t>
            </w:r>
          </w:p>
        </w:tc>
        <w:tc>
          <w:tcPr>
            <w:tcW w:w="1587" w:type="dxa"/>
            <w:vAlign w:val="center"/>
          </w:tcPr>
          <w:p>
            <w:pPr>
              <w:pStyle w:val="14"/>
            </w:pPr>
            <w:r>
              <w:t>项目名称</w:t>
            </w:r>
          </w:p>
        </w:tc>
        <w:tc>
          <w:tcPr>
            <w:tcW w:w="4422" w:type="dxa"/>
            <w:gridSpan w:val="3"/>
            <w:vAlign w:val="center"/>
          </w:tcPr>
          <w:p>
            <w:pPr>
              <w:pStyle w:val="13"/>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w:t>
            </w:r>
          </w:p>
        </w:tc>
        <w:tc>
          <w:tcPr>
            <w:tcW w:w="1587" w:type="dxa"/>
            <w:vAlign w:val="center"/>
          </w:tcPr>
          <w:p>
            <w:pPr>
              <w:pStyle w:val="14"/>
            </w:pPr>
            <w:r>
              <w:t>其中：财政    资金</w:t>
            </w:r>
          </w:p>
        </w:tc>
        <w:tc>
          <w:tcPr>
            <w:tcW w:w="1304" w:type="dxa"/>
            <w:vAlign w:val="center"/>
          </w:tcPr>
          <w:p>
            <w:pPr>
              <w:pStyle w:val="13"/>
            </w:pPr>
            <w:r>
              <w:t>2.40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rPr>
                <w:highlight w:val="none"/>
              </w:rPr>
            </w:pPr>
            <w:r>
              <w:rPr>
                <w:highlight w:val="none"/>
              </w:rP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1.做好老馆网络运行维护，保障网络正常使用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网络运行维护覆盖率（%）</w:t>
            </w:r>
          </w:p>
        </w:tc>
        <w:tc>
          <w:tcPr>
            <w:tcW w:w="2891" w:type="dxa"/>
            <w:vAlign w:val="center"/>
          </w:tcPr>
          <w:p>
            <w:pPr>
              <w:pStyle w:val="13"/>
            </w:pPr>
            <w:r>
              <w:t>网络运行维护覆盖率（%）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保障工作顺利开展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75.老馆物业管理费绩效目标表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13020024P004HT810003X</w:t>
            </w:r>
          </w:p>
        </w:tc>
        <w:tc>
          <w:tcPr>
            <w:tcW w:w="1587" w:type="dxa"/>
            <w:vAlign w:val="center"/>
          </w:tcPr>
          <w:p>
            <w:pPr>
              <w:pStyle w:val="14"/>
            </w:pPr>
            <w:r>
              <w:t>项目名称</w:t>
            </w:r>
          </w:p>
        </w:tc>
        <w:tc>
          <w:tcPr>
            <w:tcW w:w="4422" w:type="dxa"/>
            <w:gridSpan w:val="3"/>
            <w:vAlign w:val="center"/>
          </w:tcPr>
          <w:p>
            <w:pPr>
              <w:pStyle w:val="13"/>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1.做好老馆物业管理,保障单位业务开展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服务保障完成情况</w:t>
            </w:r>
          </w:p>
        </w:tc>
        <w:tc>
          <w:tcPr>
            <w:tcW w:w="2891" w:type="dxa"/>
            <w:vAlign w:val="center"/>
          </w:tcPr>
          <w:p>
            <w:pPr>
              <w:pStyle w:val="13"/>
            </w:pPr>
            <w:r>
              <w:t>服务保障完成情况</w:t>
            </w:r>
          </w:p>
        </w:tc>
        <w:tc>
          <w:tcPr>
            <w:tcW w:w="1276" w:type="dxa"/>
            <w:vAlign w:val="center"/>
          </w:tcPr>
          <w:p>
            <w:pPr>
              <w:pStyle w:val="13"/>
            </w:pPr>
            <w:r>
              <w:t>优秀</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76.两馆门窗、装饰、管道、水电暖等维护绩效目标表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13020024P00684113234R</w:t>
            </w:r>
          </w:p>
        </w:tc>
        <w:tc>
          <w:tcPr>
            <w:tcW w:w="1587" w:type="dxa"/>
            <w:vAlign w:val="center"/>
          </w:tcPr>
          <w:p>
            <w:pPr>
              <w:pStyle w:val="14"/>
            </w:pPr>
            <w:r>
              <w:t>项目名称</w:t>
            </w:r>
          </w:p>
        </w:tc>
        <w:tc>
          <w:tcPr>
            <w:tcW w:w="4422" w:type="dxa"/>
            <w:gridSpan w:val="3"/>
            <w:vAlign w:val="center"/>
          </w:tcPr>
          <w:p>
            <w:pPr>
              <w:pStyle w:val="13"/>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25%</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1.做好两馆门窗、装饰、管道、水电暖等维护,保障正常运行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77.群众艺术馆演出活动公众责任险绩效目标表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13020024P00L44B10003L</w:t>
            </w:r>
          </w:p>
        </w:tc>
        <w:tc>
          <w:tcPr>
            <w:tcW w:w="1587" w:type="dxa"/>
            <w:vAlign w:val="center"/>
          </w:tcPr>
          <w:p>
            <w:pPr>
              <w:pStyle w:val="14"/>
            </w:pPr>
            <w:r>
              <w:t>项目名称</w:t>
            </w:r>
          </w:p>
        </w:tc>
        <w:tc>
          <w:tcPr>
            <w:tcW w:w="4422" w:type="dxa"/>
            <w:gridSpan w:val="3"/>
            <w:vAlign w:val="center"/>
          </w:tcPr>
          <w:p>
            <w:pPr>
              <w:pStyle w:val="13"/>
            </w:pPr>
            <w:r>
              <w:t>群众艺术馆演出活动公众责任险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w:t>
            </w:r>
          </w:p>
        </w:tc>
        <w:tc>
          <w:tcPr>
            <w:tcW w:w="1587" w:type="dxa"/>
            <w:vAlign w:val="center"/>
          </w:tcPr>
          <w:p>
            <w:pPr>
              <w:pStyle w:val="14"/>
            </w:pPr>
            <w:r>
              <w:t>其中：财政    资金</w:t>
            </w:r>
          </w:p>
        </w:tc>
        <w:tc>
          <w:tcPr>
            <w:tcW w:w="1304" w:type="dxa"/>
            <w:vAlign w:val="center"/>
          </w:tcPr>
          <w:p>
            <w:pPr>
              <w:pStyle w:val="13"/>
            </w:pPr>
            <w:r>
              <w:t>2.68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缴纳公众责任险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1.缴纳群众艺术馆演出活动公众责任险，保障活动有序进行。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≤2.68万元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78.唐山市非物质文化遗产（冀东文艺三枝花）传承保护基地项目质保金绩效目标表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13020024P006841132407</w:t>
            </w:r>
          </w:p>
        </w:tc>
        <w:tc>
          <w:tcPr>
            <w:tcW w:w="1587" w:type="dxa"/>
            <w:vAlign w:val="center"/>
          </w:tcPr>
          <w:p>
            <w:pPr>
              <w:pStyle w:val="14"/>
            </w:pPr>
            <w:r>
              <w:t>项目名称</w:t>
            </w:r>
          </w:p>
        </w:tc>
        <w:tc>
          <w:tcPr>
            <w:tcW w:w="4422" w:type="dxa"/>
            <w:gridSpan w:val="3"/>
            <w:vAlign w:val="center"/>
          </w:tcPr>
          <w:p>
            <w:pPr>
              <w:pStyle w:val="13"/>
            </w:pPr>
            <w:r>
              <w:t>唐山市非物质文化遗产（冀东文艺三枝花）传承保护基地项目质保金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3.22</w:t>
            </w:r>
          </w:p>
        </w:tc>
        <w:tc>
          <w:tcPr>
            <w:tcW w:w="1587" w:type="dxa"/>
            <w:vAlign w:val="center"/>
          </w:tcPr>
          <w:p>
            <w:pPr>
              <w:pStyle w:val="14"/>
            </w:pPr>
            <w:r>
              <w:t>其中：财政    资金</w:t>
            </w:r>
          </w:p>
        </w:tc>
        <w:tc>
          <w:tcPr>
            <w:tcW w:w="1304" w:type="dxa"/>
            <w:vAlign w:val="center"/>
          </w:tcPr>
          <w:p>
            <w:pPr>
              <w:pStyle w:val="13"/>
            </w:pPr>
            <w:r>
              <w:t>3.22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rPr>
                <w:highlight w:val="none"/>
              </w:rPr>
            </w:pPr>
            <w:r>
              <w:rPr>
                <w:highlight w:val="none"/>
              </w:rP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rPr>
                <w:highlight w:val="none"/>
              </w:rPr>
            </w:pPr>
            <w:r>
              <w:rPr>
                <w:highlight w:val="none"/>
              </w:rPr>
              <w:t xml:space="preserve"> 100%</w:t>
            </w:r>
          </w:p>
        </w:tc>
        <w:tc>
          <w:tcPr>
            <w:tcW w:w="3118" w:type="dxa"/>
            <w:gridSpan w:val="2"/>
            <w:vAlign w:val="center"/>
          </w:tcPr>
          <w:p>
            <w:pPr>
              <w:pStyle w:val="15"/>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1.及时支付尾款，保障项目顺利完成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≤3.22万元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79.新馆玻璃顶自爆更换绩效目标表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13020024P0024DF10003X</w:t>
            </w:r>
          </w:p>
        </w:tc>
        <w:tc>
          <w:tcPr>
            <w:tcW w:w="1587" w:type="dxa"/>
            <w:vAlign w:val="center"/>
          </w:tcPr>
          <w:p>
            <w:pPr>
              <w:pStyle w:val="14"/>
            </w:pPr>
            <w:r>
              <w:t>项目名称</w:t>
            </w:r>
          </w:p>
        </w:tc>
        <w:tc>
          <w:tcPr>
            <w:tcW w:w="4422" w:type="dxa"/>
            <w:gridSpan w:val="3"/>
            <w:vAlign w:val="center"/>
          </w:tcPr>
          <w:p>
            <w:pPr>
              <w:pStyle w:val="13"/>
            </w:pPr>
            <w:r>
              <w:t>新馆玻璃顶自爆更换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1.保持工作效能和生产工作的安全性，对各类玻璃安装维修更换。</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80.新馆配套设施维保绩效目标表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13020024P006841132361</w:t>
            </w:r>
          </w:p>
        </w:tc>
        <w:tc>
          <w:tcPr>
            <w:tcW w:w="1587" w:type="dxa"/>
            <w:vAlign w:val="center"/>
          </w:tcPr>
          <w:p>
            <w:pPr>
              <w:pStyle w:val="14"/>
            </w:pPr>
            <w:r>
              <w:t>项目名称</w:t>
            </w:r>
          </w:p>
        </w:tc>
        <w:tc>
          <w:tcPr>
            <w:tcW w:w="4422" w:type="dxa"/>
            <w:gridSpan w:val="3"/>
            <w:vAlign w:val="center"/>
          </w:tcPr>
          <w:p>
            <w:pPr>
              <w:pStyle w:val="13"/>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71.85</w:t>
            </w:r>
          </w:p>
        </w:tc>
        <w:tc>
          <w:tcPr>
            <w:tcW w:w="1587" w:type="dxa"/>
            <w:vAlign w:val="center"/>
          </w:tcPr>
          <w:p>
            <w:pPr>
              <w:pStyle w:val="14"/>
            </w:pPr>
            <w:r>
              <w:t>其中：财政    资金</w:t>
            </w:r>
          </w:p>
        </w:tc>
        <w:tc>
          <w:tcPr>
            <w:tcW w:w="1304" w:type="dxa"/>
            <w:vAlign w:val="center"/>
          </w:tcPr>
          <w:p>
            <w:pPr>
              <w:pStyle w:val="13"/>
            </w:pPr>
            <w:r>
              <w:t>71.85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25%</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1.做好新馆各项维保工作，保障正常运行。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≤71.85万元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81.新馆网络运行维护费绩效目标表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13020024P00BF4N100031</w:t>
            </w:r>
          </w:p>
        </w:tc>
        <w:tc>
          <w:tcPr>
            <w:tcW w:w="1587" w:type="dxa"/>
            <w:vAlign w:val="center"/>
          </w:tcPr>
          <w:p>
            <w:pPr>
              <w:pStyle w:val="14"/>
            </w:pPr>
            <w:r>
              <w:t>项目名称</w:t>
            </w:r>
          </w:p>
        </w:tc>
        <w:tc>
          <w:tcPr>
            <w:tcW w:w="4422" w:type="dxa"/>
            <w:gridSpan w:val="3"/>
            <w:vAlign w:val="center"/>
          </w:tcPr>
          <w:p>
            <w:pPr>
              <w:pStyle w:val="13"/>
            </w:pPr>
            <w:r>
              <w:t>新馆网络运行维护费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4.56</w:t>
            </w:r>
          </w:p>
        </w:tc>
        <w:tc>
          <w:tcPr>
            <w:tcW w:w="1587" w:type="dxa"/>
            <w:vAlign w:val="center"/>
          </w:tcPr>
          <w:p>
            <w:pPr>
              <w:pStyle w:val="14"/>
            </w:pPr>
            <w:r>
              <w:t>其中：财政    资金</w:t>
            </w:r>
          </w:p>
        </w:tc>
        <w:tc>
          <w:tcPr>
            <w:tcW w:w="1304" w:type="dxa"/>
            <w:vAlign w:val="center"/>
          </w:tcPr>
          <w:p>
            <w:pPr>
              <w:pStyle w:val="13"/>
            </w:pPr>
            <w:r>
              <w:t>4.56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新馆网络运行维护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1.用于新馆网络信息系统运行维护支出，保障新馆网络正常运行。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网络运行维护覆盖率（%）</w:t>
            </w:r>
          </w:p>
        </w:tc>
        <w:tc>
          <w:tcPr>
            <w:tcW w:w="2891" w:type="dxa"/>
            <w:vAlign w:val="center"/>
          </w:tcPr>
          <w:p>
            <w:pPr>
              <w:pStyle w:val="13"/>
            </w:pPr>
            <w:r>
              <w:t>网络运行维护覆盖率（%）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≤4.56万元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保障工作开展</w:t>
            </w:r>
          </w:p>
        </w:tc>
        <w:tc>
          <w:tcPr>
            <w:tcW w:w="2891" w:type="dxa"/>
            <w:vAlign w:val="center"/>
          </w:tcPr>
          <w:p>
            <w:pPr>
              <w:pStyle w:val="13"/>
            </w:pPr>
            <w:r>
              <w:t>保障工作开展</w:t>
            </w:r>
          </w:p>
        </w:tc>
        <w:tc>
          <w:tcPr>
            <w:tcW w:w="1276" w:type="dxa"/>
            <w:vAlign w:val="center"/>
          </w:tcPr>
          <w:p>
            <w:pPr>
              <w:pStyle w:val="13"/>
            </w:pPr>
            <w:r>
              <w:t>保障工作开展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82.新馆微型消防站运行管理费用绩效目标表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13020024P00DB4610003C</w:t>
            </w:r>
          </w:p>
        </w:tc>
        <w:tc>
          <w:tcPr>
            <w:tcW w:w="1587" w:type="dxa"/>
            <w:vAlign w:val="center"/>
          </w:tcPr>
          <w:p>
            <w:pPr>
              <w:pStyle w:val="14"/>
            </w:pPr>
            <w:r>
              <w:t>项目名称</w:t>
            </w:r>
          </w:p>
        </w:tc>
        <w:tc>
          <w:tcPr>
            <w:tcW w:w="4422" w:type="dxa"/>
            <w:gridSpan w:val="3"/>
            <w:vAlign w:val="center"/>
          </w:tcPr>
          <w:p>
            <w:pPr>
              <w:pStyle w:val="13"/>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28.80</w:t>
            </w:r>
          </w:p>
        </w:tc>
        <w:tc>
          <w:tcPr>
            <w:tcW w:w="1587" w:type="dxa"/>
            <w:vAlign w:val="center"/>
          </w:tcPr>
          <w:p>
            <w:pPr>
              <w:pStyle w:val="14"/>
            </w:pPr>
            <w:r>
              <w:t>其中：财政    资金</w:t>
            </w:r>
          </w:p>
        </w:tc>
        <w:tc>
          <w:tcPr>
            <w:tcW w:w="1304" w:type="dxa"/>
            <w:vAlign w:val="center"/>
          </w:tcPr>
          <w:p>
            <w:pPr>
              <w:pStyle w:val="13"/>
            </w:pPr>
            <w:r>
              <w:t>28.80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1.保障单位消防安全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≤28.8万元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83.新馆物业管理费绩效目标表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13020024P00FXJH10003G</w:t>
            </w:r>
          </w:p>
        </w:tc>
        <w:tc>
          <w:tcPr>
            <w:tcW w:w="1587" w:type="dxa"/>
            <w:vAlign w:val="center"/>
          </w:tcPr>
          <w:p>
            <w:pPr>
              <w:pStyle w:val="14"/>
            </w:pPr>
            <w:r>
              <w:t>项目名称</w:t>
            </w:r>
          </w:p>
        </w:tc>
        <w:tc>
          <w:tcPr>
            <w:tcW w:w="4422" w:type="dxa"/>
            <w:gridSpan w:val="3"/>
            <w:vAlign w:val="center"/>
          </w:tcPr>
          <w:p>
            <w:pPr>
              <w:pStyle w:val="13"/>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1.做好新馆物业管理,保障单位业务开展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服务保障完成情况</w:t>
            </w:r>
          </w:p>
        </w:tc>
        <w:tc>
          <w:tcPr>
            <w:tcW w:w="2891" w:type="dxa"/>
            <w:vAlign w:val="center"/>
          </w:tcPr>
          <w:p>
            <w:pPr>
              <w:pStyle w:val="13"/>
            </w:pPr>
            <w:r>
              <w:t>服务保障完成情况</w:t>
            </w:r>
          </w:p>
        </w:tc>
        <w:tc>
          <w:tcPr>
            <w:tcW w:w="1276" w:type="dxa"/>
            <w:vAlign w:val="center"/>
          </w:tcPr>
          <w:p>
            <w:pPr>
              <w:pStyle w:val="13"/>
            </w:pPr>
            <w:r>
              <w:t>优秀</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84.演出活动保安费绩效目标表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13020024P0006P410004M</w:t>
            </w:r>
          </w:p>
        </w:tc>
        <w:tc>
          <w:tcPr>
            <w:tcW w:w="1587" w:type="dxa"/>
            <w:vAlign w:val="center"/>
          </w:tcPr>
          <w:p>
            <w:pPr>
              <w:pStyle w:val="14"/>
            </w:pPr>
            <w:r>
              <w:t>项目名称</w:t>
            </w:r>
          </w:p>
        </w:tc>
        <w:tc>
          <w:tcPr>
            <w:tcW w:w="4422" w:type="dxa"/>
            <w:gridSpan w:val="3"/>
            <w:vAlign w:val="center"/>
          </w:tcPr>
          <w:p>
            <w:pPr>
              <w:pStyle w:val="13"/>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1.保障演出、展览等各项活动安全，维护现场秩序。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85.2023年中央补助地方美术馆、公共图书馆、文化馆（站）免费开放补助资金绩效目标表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13020023P00C89E100074</w:t>
            </w:r>
          </w:p>
        </w:tc>
        <w:tc>
          <w:tcPr>
            <w:tcW w:w="1587" w:type="dxa"/>
            <w:vAlign w:val="center"/>
          </w:tcPr>
          <w:p>
            <w:pPr>
              <w:pStyle w:val="14"/>
            </w:pPr>
            <w:r>
              <w:t>项目名称</w:t>
            </w:r>
          </w:p>
        </w:tc>
        <w:tc>
          <w:tcPr>
            <w:tcW w:w="4422" w:type="dxa"/>
            <w:gridSpan w:val="3"/>
            <w:vAlign w:val="center"/>
          </w:tcPr>
          <w:p>
            <w:pPr>
              <w:pStyle w:val="13"/>
            </w:pPr>
            <w:r>
              <w:t>2023年中央补助地方美术馆、公共图书馆、文化馆（站）免费开放补助资金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1.69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中央补助免费开放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1.免费向社会公众提供基本公共文化服务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免费开放比例</w:t>
            </w:r>
          </w:p>
        </w:tc>
        <w:tc>
          <w:tcPr>
            <w:tcW w:w="2891" w:type="dxa"/>
            <w:vAlign w:val="center"/>
          </w:tcPr>
          <w:p>
            <w:pPr>
              <w:pStyle w:val="13"/>
            </w:pPr>
            <w:r>
              <w:t>基层三馆一站免费开放运行保障经费绩效目标表</w:t>
            </w:r>
          </w:p>
        </w:tc>
        <w:tc>
          <w:tcPr>
            <w:tcW w:w="1276" w:type="dxa"/>
            <w:vAlign w:val="center"/>
          </w:tcPr>
          <w:p>
            <w:pPr>
              <w:pStyle w:val="13"/>
            </w:pPr>
            <w:r>
              <w:t>≥80%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平均免费开放服务项目数量</w:t>
            </w:r>
          </w:p>
        </w:tc>
        <w:tc>
          <w:tcPr>
            <w:tcW w:w="2891" w:type="dxa"/>
            <w:vAlign w:val="center"/>
          </w:tcPr>
          <w:p>
            <w:pPr>
              <w:pStyle w:val="13"/>
            </w:pPr>
            <w:r>
              <w:t>基层三馆一站免费开放运行保障经费绩效目标表</w:t>
            </w:r>
          </w:p>
        </w:tc>
        <w:tc>
          <w:tcPr>
            <w:tcW w:w="1276" w:type="dxa"/>
            <w:vAlign w:val="center"/>
          </w:tcPr>
          <w:p>
            <w:pPr>
              <w:pStyle w:val="13"/>
            </w:pPr>
            <w:r>
              <w:t>≥10个</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基层三馆一站免费开放运行保障经费绩效目标表</w:t>
            </w:r>
          </w:p>
        </w:tc>
        <w:tc>
          <w:tcPr>
            <w:tcW w:w="1276" w:type="dxa"/>
            <w:vAlign w:val="center"/>
          </w:tcPr>
          <w:p>
            <w:pPr>
              <w:pStyle w:val="13"/>
            </w:pPr>
            <w:r>
              <w:t>≥12月底前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服务项目资金支出比例</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促进文艺繁荣发展</w:t>
            </w:r>
          </w:p>
        </w:tc>
        <w:tc>
          <w:tcPr>
            <w:tcW w:w="2891" w:type="dxa"/>
            <w:vAlign w:val="center"/>
          </w:tcPr>
          <w:p>
            <w:pPr>
              <w:pStyle w:val="13"/>
            </w:pPr>
            <w:r>
              <w:t>促进文艺繁荣发展</w:t>
            </w:r>
          </w:p>
        </w:tc>
        <w:tc>
          <w:tcPr>
            <w:tcW w:w="1276" w:type="dxa"/>
            <w:vAlign w:val="center"/>
          </w:tcPr>
          <w:p>
            <w:pPr>
              <w:pStyle w:val="13"/>
            </w:pPr>
            <w:r>
              <w:t>长期</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86.2024年国家非物质文化遗产保护专项资金绩效目标表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13020024P00P01A100059</w:t>
            </w:r>
          </w:p>
        </w:tc>
        <w:tc>
          <w:tcPr>
            <w:tcW w:w="1587" w:type="dxa"/>
            <w:vAlign w:val="center"/>
          </w:tcPr>
          <w:p>
            <w:pPr>
              <w:pStyle w:val="14"/>
            </w:pPr>
            <w:r>
              <w:t>项目名称</w:t>
            </w:r>
          </w:p>
        </w:tc>
        <w:tc>
          <w:tcPr>
            <w:tcW w:w="4422" w:type="dxa"/>
            <w:gridSpan w:val="3"/>
            <w:vAlign w:val="center"/>
          </w:tcPr>
          <w:p>
            <w:pPr>
              <w:pStyle w:val="13"/>
            </w:pPr>
            <w:r>
              <w:t>2024年国家非物质文化遗产保护专项资金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补助传承人传习活动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rPr>
                <w:highlight w:val="none"/>
              </w:rPr>
            </w:pPr>
            <w:r>
              <w:rPr>
                <w:highlight w:val="none"/>
              </w:rPr>
              <w:t>10月底</w:t>
            </w:r>
          </w:p>
        </w:tc>
        <w:tc>
          <w:tcPr>
            <w:tcW w:w="3118"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rPr>
                <w:highlight w:val="none"/>
              </w:rPr>
            </w:pPr>
            <w:r>
              <w:rPr>
                <w:highlight w:val="none"/>
              </w:rPr>
              <w:t xml:space="preserve"> 100%</w:t>
            </w:r>
          </w:p>
        </w:tc>
        <w:tc>
          <w:tcPr>
            <w:tcW w:w="3118" w:type="dxa"/>
            <w:gridSpan w:val="2"/>
            <w:vAlign w:val="center"/>
          </w:tcPr>
          <w:p>
            <w:pPr>
              <w:pStyle w:val="15"/>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1.补助传承人传习活动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补助非遗传承人数量（人）</w:t>
            </w:r>
          </w:p>
        </w:tc>
        <w:tc>
          <w:tcPr>
            <w:tcW w:w="2891" w:type="dxa"/>
            <w:vAlign w:val="center"/>
          </w:tcPr>
          <w:p>
            <w:pPr>
              <w:pStyle w:val="13"/>
            </w:pPr>
            <w:r>
              <w:t>补助非遗传承人数量（人）</w:t>
            </w:r>
          </w:p>
        </w:tc>
        <w:tc>
          <w:tcPr>
            <w:tcW w:w="1276" w:type="dxa"/>
            <w:vAlign w:val="center"/>
          </w:tcPr>
          <w:p>
            <w:pPr>
              <w:pStyle w:val="13"/>
            </w:pPr>
            <w:r>
              <w:t>3人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≤6万元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87.2024年省级“三馆一站”免费开放补助资金绩效目标表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13020024P00C6GA100096</w:t>
            </w:r>
          </w:p>
        </w:tc>
        <w:tc>
          <w:tcPr>
            <w:tcW w:w="1587" w:type="dxa"/>
            <w:vAlign w:val="center"/>
          </w:tcPr>
          <w:p>
            <w:pPr>
              <w:pStyle w:val="14"/>
            </w:pPr>
            <w:r>
              <w:t>项目名称</w:t>
            </w:r>
          </w:p>
        </w:tc>
        <w:tc>
          <w:tcPr>
            <w:tcW w:w="4422" w:type="dxa"/>
            <w:gridSpan w:val="3"/>
            <w:vAlign w:val="center"/>
          </w:tcPr>
          <w:p>
            <w:pPr>
              <w:pStyle w:val="13"/>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免费开放比例</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平均免费开放服务项目数量</w:t>
            </w:r>
          </w:p>
        </w:tc>
        <w:tc>
          <w:tcPr>
            <w:tcW w:w="2891" w:type="dxa"/>
            <w:vAlign w:val="center"/>
          </w:tcPr>
          <w:p>
            <w:pPr>
              <w:pStyle w:val="13"/>
            </w:pPr>
            <w:r>
              <w:t>基层三馆一站免费开放运行保障经费绩效目标表</w:t>
            </w:r>
          </w:p>
        </w:tc>
        <w:tc>
          <w:tcPr>
            <w:tcW w:w="1276" w:type="dxa"/>
            <w:vAlign w:val="center"/>
          </w:tcPr>
          <w:p>
            <w:pPr>
              <w:pStyle w:val="13"/>
            </w:pPr>
            <w:r>
              <w:t>≥10个</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基层三馆一站免费开放运行保障经费绩效目标表</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服务项目资金支出比例</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促进文艺繁荣发展</w:t>
            </w:r>
          </w:p>
        </w:tc>
        <w:tc>
          <w:tcPr>
            <w:tcW w:w="2891" w:type="dxa"/>
            <w:vAlign w:val="center"/>
          </w:tcPr>
          <w:p>
            <w:pPr>
              <w:pStyle w:val="13"/>
            </w:pPr>
            <w:r>
              <w:t>促进文艺繁荣发展</w:t>
            </w:r>
          </w:p>
        </w:tc>
        <w:tc>
          <w:tcPr>
            <w:tcW w:w="1276" w:type="dxa"/>
            <w:vAlign w:val="center"/>
          </w:tcPr>
          <w:p>
            <w:pPr>
              <w:pStyle w:val="13"/>
            </w:pPr>
            <w:r>
              <w:t>长期</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88.2024年省级非物质文化遗产保护专项资金绩效目标表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13020024P005D5C10005P</w:t>
            </w:r>
          </w:p>
        </w:tc>
        <w:tc>
          <w:tcPr>
            <w:tcW w:w="1587" w:type="dxa"/>
            <w:vAlign w:val="center"/>
          </w:tcPr>
          <w:p>
            <w:pPr>
              <w:pStyle w:val="14"/>
            </w:pPr>
            <w:r>
              <w:t>项目名称</w:t>
            </w:r>
          </w:p>
        </w:tc>
        <w:tc>
          <w:tcPr>
            <w:tcW w:w="4422" w:type="dxa"/>
            <w:gridSpan w:val="3"/>
            <w:vAlign w:val="center"/>
          </w:tcPr>
          <w:p>
            <w:pPr>
              <w:pStyle w:val="13"/>
            </w:pPr>
            <w:r>
              <w:t>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宣传推广传承保护省级非物质文化遗产相关活动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1.宣传推广传承保护省级非物质文化遗产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89.2024年中央补助地方公共图书馆、美术馆、文化馆（站）免费开放补助资金绩效目标表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13020024P00C89E100105</w:t>
            </w:r>
          </w:p>
        </w:tc>
        <w:tc>
          <w:tcPr>
            <w:tcW w:w="1587" w:type="dxa"/>
            <w:vAlign w:val="center"/>
          </w:tcPr>
          <w:p>
            <w:pPr>
              <w:pStyle w:val="14"/>
            </w:pPr>
            <w:r>
              <w:t>项目名称</w:t>
            </w:r>
          </w:p>
        </w:tc>
        <w:tc>
          <w:tcPr>
            <w:tcW w:w="4422" w:type="dxa"/>
            <w:gridSpan w:val="3"/>
            <w:vAlign w:val="center"/>
          </w:tcPr>
          <w:p>
            <w:pPr>
              <w:pStyle w:val="13"/>
            </w:pPr>
            <w:r>
              <w:t>2024年中央补助地方公共图书馆、美术馆、文化馆（站）免费开放补助资金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w:t>
            </w:r>
          </w:p>
        </w:tc>
        <w:tc>
          <w:tcPr>
            <w:tcW w:w="1587" w:type="dxa"/>
            <w:vAlign w:val="center"/>
          </w:tcPr>
          <w:p>
            <w:pPr>
              <w:pStyle w:val="14"/>
            </w:pPr>
            <w:r>
              <w:t>其中：财政    资金</w:t>
            </w:r>
          </w:p>
        </w:tc>
        <w:tc>
          <w:tcPr>
            <w:tcW w:w="1304" w:type="dxa"/>
            <w:vAlign w:val="center"/>
          </w:tcPr>
          <w:p>
            <w:pPr>
              <w:pStyle w:val="13"/>
            </w:pPr>
            <w:r>
              <w:t>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免费开放比例</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平均免费开放服务项目数量</w:t>
            </w:r>
          </w:p>
        </w:tc>
        <w:tc>
          <w:tcPr>
            <w:tcW w:w="2891" w:type="dxa"/>
            <w:vAlign w:val="center"/>
          </w:tcPr>
          <w:p>
            <w:pPr>
              <w:pStyle w:val="13"/>
            </w:pPr>
            <w:r>
              <w:t>基层三馆一站免费开放运行保障经费绩效目标表</w:t>
            </w:r>
          </w:p>
        </w:tc>
        <w:tc>
          <w:tcPr>
            <w:tcW w:w="1276" w:type="dxa"/>
            <w:vAlign w:val="center"/>
          </w:tcPr>
          <w:p>
            <w:pPr>
              <w:pStyle w:val="13"/>
            </w:pPr>
            <w:r>
              <w:t>≥10个</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基层三馆一站免费开放运行保障经费绩效目标表</w:t>
            </w:r>
          </w:p>
        </w:tc>
        <w:tc>
          <w:tcPr>
            <w:tcW w:w="1276" w:type="dxa"/>
            <w:vAlign w:val="center"/>
          </w:tcPr>
          <w:p>
            <w:pPr>
              <w:pStyle w:val="13"/>
            </w:pPr>
            <w:r>
              <w:t>2024年12月底前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服务项目资金支出比例</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促进文艺繁荣发展</w:t>
            </w:r>
          </w:p>
        </w:tc>
        <w:tc>
          <w:tcPr>
            <w:tcW w:w="2891" w:type="dxa"/>
            <w:vAlign w:val="center"/>
          </w:tcPr>
          <w:p>
            <w:pPr>
              <w:pStyle w:val="13"/>
            </w:pPr>
            <w:r>
              <w:t>促进文艺繁荣发展</w:t>
            </w:r>
          </w:p>
        </w:tc>
        <w:tc>
          <w:tcPr>
            <w:tcW w:w="1276" w:type="dxa"/>
            <w:vAlign w:val="center"/>
          </w:tcPr>
          <w:p>
            <w:pPr>
              <w:pStyle w:val="13"/>
            </w:pPr>
            <w:r>
              <w:t>长期</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基层三馆一站免费开放运行保障经费绩效目标表</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90.电源系统绩效目标表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13020024P00682010909U</w:t>
            </w:r>
          </w:p>
        </w:tc>
        <w:tc>
          <w:tcPr>
            <w:tcW w:w="1587" w:type="dxa"/>
            <w:vAlign w:val="center"/>
          </w:tcPr>
          <w:p>
            <w:pPr>
              <w:pStyle w:val="14"/>
            </w:pPr>
            <w:r>
              <w:t>项目名称</w:t>
            </w:r>
          </w:p>
        </w:tc>
        <w:tc>
          <w:tcPr>
            <w:tcW w:w="4422" w:type="dxa"/>
            <w:gridSpan w:val="3"/>
            <w:vAlign w:val="center"/>
          </w:tcPr>
          <w:p>
            <w:pPr>
              <w:pStyle w:val="13"/>
            </w:pPr>
            <w:r>
              <w:t>电源系统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19.80</w:t>
            </w:r>
          </w:p>
        </w:tc>
        <w:tc>
          <w:tcPr>
            <w:tcW w:w="1587" w:type="dxa"/>
            <w:vAlign w:val="center"/>
          </w:tcPr>
          <w:p>
            <w:pPr>
              <w:pStyle w:val="14"/>
            </w:pPr>
            <w:r>
              <w:t>其中：财政    资金</w:t>
            </w:r>
          </w:p>
        </w:tc>
        <w:tc>
          <w:tcPr>
            <w:tcW w:w="1304" w:type="dxa"/>
            <w:vAlign w:val="center"/>
          </w:tcPr>
          <w:p>
            <w:pPr>
              <w:pStyle w:val="13"/>
            </w:pPr>
            <w:r>
              <w:t>19.80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B馆安防监控后备电源供电系统存在较大安全隐患，UPS机头故障，储备电池容量已告急，远达不到安全防范要求中的市电故障入侵报警连续工作8小时的要求。为尽早排除安全隐患,保障文物安全，亟需对B馆后备电源供电系统进行维修更换损害失效部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1.做好维修维保工作，保障单位业务开展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91.讲解员安保人员劳务费绩效目标表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13020024P00HTT2100033</w:t>
            </w:r>
          </w:p>
        </w:tc>
        <w:tc>
          <w:tcPr>
            <w:tcW w:w="1587" w:type="dxa"/>
            <w:vAlign w:val="center"/>
          </w:tcPr>
          <w:p>
            <w:pPr>
              <w:pStyle w:val="14"/>
            </w:pPr>
            <w:r>
              <w:t>项目名称</w:t>
            </w:r>
          </w:p>
        </w:tc>
        <w:tc>
          <w:tcPr>
            <w:tcW w:w="4422" w:type="dxa"/>
            <w:gridSpan w:val="3"/>
            <w:vAlign w:val="center"/>
          </w:tcPr>
          <w:p>
            <w:pPr>
              <w:pStyle w:val="13"/>
            </w:pPr>
            <w:r>
              <w:t>讲解员安保人员劳务费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w:t>
            </w:r>
          </w:p>
        </w:tc>
        <w:tc>
          <w:tcPr>
            <w:tcW w:w="1587" w:type="dxa"/>
            <w:vAlign w:val="center"/>
          </w:tcPr>
          <w:p>
            <w:pPr>
              <w:pStyle w:val="14"/>
            </w:pPr>
            <w:r>
              <w:t>其中：财政    资金</w:t>
            </w:r>
          </w:p>
        </w:tc>
        <w:tc>
          <w:tcPr>
            <w:tcW w:w="1304" w:type="dxa"/>
            <w:vAlign w:val="center"/>
          </w:tcPr>
          <w:p>
            <w:pPr>
              <w:pStyle w:val="13"/>
            </w:pPr>
            <w:r>
              <w:t>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讲解员完成馆内讲解工作，服务好观众，安保人员做好馆内安保工作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w:t>
            </w:r>
          </w:p>
        </w:tc>
        <w:tc>
          <w:tcPr>
            <w:tcW w:w="1587" w:type="dxa"/>
            <w:vAlign w:val="center"/>
          </w:tcPr>
          <w:p>
            <w:pPr>
              <w:pStyle w:val="15"/>
            </w:pPr>
            <w:r>
              <w:t>40%</w:t>
            </w:r>
          </w:p>
        </w:tc>
        <w:tc>
          <w:tcPr>
            <w:tcW w:w="1304" w:type="dxa"/>
            <w:vAlign w:val="center"/>
          </w:tcPr>
          <w:p>
            <w:pPr>
              <w:pStyle w:val="15"/>
            </w:pPr>
            <w:r>
              <w:t>65%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1.讲解安保服务得到提升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92.网费绩效目标表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13020024P006833105329</w:t>
            </w:r>
          </w:p>
        </w:tc>
        <w:tc>
          <w:tcPr>
            <w:tcW w:w="1587" w:type="dxa"/>
            <w:vAlign w:val="center"/>
          </w:tcPr>
          <w:p>
            <w:pPr>
              <w:pStyle w:val="14"/>
            </w:pPr>
            <w:r>
              <w:t>项目名称</w:t>
            </w:r>
          </w:p>
        </w:tc>
        <w:tc>
          <w:tcPr>
            <w:tcW w:w="4422" w:type="dxa"/>
            <w:gridSpan w:val="3"/>
            <w:vAlign w:val="center"/>
          </w:tcPr>
          <w:p>
            <w:pPr>
              <w:pStyle w:val="13"/>
            </w:pPr>
            <w:r>
              <w:t>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w:t>
            </w:r>
          </w:p>
        </w:tc>
        <w:tc>
          <w:tcPr>
            <w:tcW w:w="1587" w:type="dxa"/>
            <w:vAlign w:val="center"/>
          </w:tcPr>
          <w:p>
            <w:pPr>
              <w:pStyle w:val="14"/>
            </w:pPr>
            <w:r>
              <w:t>其中：财政    资金</w:t>
            </w:r>
          </w:p>
        </w:tc>
        <w:tc>
          <w:tcPr>
            <w:tcW w:w="1304" w:type="dxa"/>
            <w:vAlign w:val="center"/>
          </w:tcPr>
          <w:p>
            <w:pPr>
              <w:pStyle w:val="13"/>
            </w:pPr>
            <w:r>
              <w:t>3.20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宽带费馆内网络顺畅，保证对外工作的顺利进行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1.保障网络通畅，信息交流便利，第一时间获取信息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网络办公可用率</w:t>
            </w:r>
          </w:p>
        </w:tc>
        <w:tc>
          <w:tcPr>
            <w:tcW w:w="2891" w:type="dxa"/>
            <w:vAlign w:val="center"/>
          </w:tcPr>
          <w:p>
            <w:pPr>
              <w:pStyle w:val="13"/>
            </w:pPr>
            <w:r>
              <w:t>网络办公可用率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网络顺畅</w:t>
            </w:r>
          </w:p>
        </w:tc>
        <w:tc>
          <w:tcPr>
            <w:tcW w:w="2891" w:type="dxa"/>
            <w:vAlign w:val="center"/>
          </w:tcPr>
          <w:p>
            <w:pPr>
              <w:pStyle w:val="13"/>
            </w:pPr>
            <w:r>
              <w:t>网络顺畅</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出行信息服务覆盖率</w:t>
            </w:r>
          </w:p>
        </w:tc>
        <w:tc>
          <w:tcPr>
            <w:tcW w:w="2891" w:type="dxa"/>
            <w:vAlign w:val="center"/>
          </w:tcPr>
          <w:p>
            <w:pPr>
              <w:pStyle w:val="13"/>
            </w:pPr>
            <w:r>
              <w:t>出行信息服务覆盖率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93.文化沙龙绩效目标表</w:t>
      </w:r>
      <w:bookmarkEnd w:id="9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13020024P006841134131</w:t>
            </w:r>
          </w:p>
        </w:tc>
        <w:tc>
          <w:tcPr>
            <w:tcW w:w="1587" w:type="dxa"/>
            <w:vAlign w:val="center"/>
          </w:tcPr>
          <w:p>
            <w:pPr>
              <w:pStyle w:val="14"/>
            </w:pPr>
            <w:r>
              <w:t>项目名称</w:t>
            </w:r>
          </w:p>
        </w:tc>
        <w:tc>
          <w:tcPr>
            <w:tcW w:w="4422" w:type="dxa"/>
            <w:gridSpan w:val="3"/>
            <w:vAlign w:val="center"/>
          </w:tcPr>
          <w:p>
            <w:pPr>
              <w:pStyle w:val="13"/>
            </w:pPr>
            <w:r>
              <w:t>文化沙龙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文化沙龙请唐山各界专家学者、文化名人，从历史、文物、戏曲、摄像、国画等各个角度出发，深入解读唐山的城市文脉，包罗万象、精彩纷呈。每年举办10期。材料费、人工费、服务费预计4万元。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1.促进知识的传播与学习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文化交流次数</w:t>
            </w:r>
          </w:p>
        </w:tc>
        <w:tc>
          <w:tcPr>
            <w:tcW w:w="2891" w:type="dxa"/>
            <w:vAlign w:val="center"/>
          </w:tcPr>
          <w:p>
            <w:pPr>
              <w:pStyle w:val="13"/>
            </w:pPr>
            <w:r>
              <w:t>文化交流次数</w:t>
            </w:r>
          </w:p>
        </w:tc>
        <w:tc>
          <w:tcPr>
            <w:tcW w:w="1276" w:type="dxa"/>
            <w:vAlign w:val="center"/>
          </w:tcPr>
          <w:p>
            <w:pPr>
              <w:pStyle w:val="13"/>
            </w:pPr>
            <w:r>
              <w:t>10场次</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确保国家惠民政策落实，</w:t>
            </w:r>
            <w:r>
              <w:rPr>
                <w:highlight w:val="none"/>
              </w:rPr>
              <w:t>促进社会社会公</w:t>
            </w:r>
            <w:r>
              <w:t>平正义，改善民生</w:t>
            </w:r>
          </w:p>
        </w:tc>
        <w:tc>
          <w:tcPr>
            <w:tcW w:w="2891" w:type="dxa"/>
            <w:vAlign w:val="center"/>
          </w:tcPr>
          <w:p>
            <w:pPr>
              <w:pStyle w:val="13"/>
            </w:pPr>
            <w:r>
              <w:t>确保国家惠民政策落实，促进社会公平正义，改善民生</w:t>
            </w:r>
          </w:p>
        </w:tc>
        <w:tc>
          <w:tcPr>
            <w:tcW w:w="1276" w:type="dxa"/>
            <w:vAlign w:val="center"/>
          </w:tcPr>
          <w:p>
            <w:pPr>
              <w:pStyle w:val="13"/>
              <w:rPr>
                <w:rFonts w:hint="default" w:eastAsia="方正书宋_GBK"/>
                <w:lang w:val="en-US" w:eastAsia="zh-CN"/>
              </w:rPr>
            </w:pPr>
            <w:r>
              <w:rPr>
                <w:rFonts w:hint="eastAsia"/>
                <w:lang w:val="en-US" w:eastAsia="zh-CN"/>
              </w:rPr>
              <w:t>有效改善</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94.文物征集费绩效目标表</w:t>
      </w:r>
      <w:bookmarkEnd w:id="9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13020024P00L6HN10003G</w:t>
            </w:r>
          </w:p>
        </w:tc>
        <w:tc>
          <w:tcPr>
            <w:tcW w:w="1587" w:type="dxa"/>
            <w:vAlign w:val="center"/>
          </w:tcPr>
          <w:p>
            <w:pPr>
              <w:pStyle w:val="14"/>
            </w:pPr>
            <w:r>
              <w:t>项目名称</w:t>
            </w:r>
          </w:p>
        </w:tc>
        <w:tc>
          <w:tcPr>
            <w:tcW w:w="4422" w:type="dxa"/>
            <w:gridSpan w:val="3"/>
            <w:vAlign w:val="center"/>
          </w:tcPr>
          <w:p>
            <w:pPr>
              <w:pStyle w:val="13"/>
            </w:pPr>
            <w:r>
              <w:t>文物征集费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32.90</w:t>
            </w:r>
          </w:p>
        </w:tc>
        <w:tc>
          <w:tcPr>
            <w:tcW w:w="1587" w:type="dxa"/>
            <w:vAlign w:val="center"/>
          </w:tcPr>
          <w:p>
            <w:pPr>
              <w:pStyle w:val="14"/>
            </w:pPr>
            <w:r>
              <w:t>其中：财政    资金</w:t>
            </w:r>
          </w:p>
        </w:tc>
        <w:tc>
          <w:tcPr>
            <w:tcW w:w="1304" w:type="dxa"/>
            <w:vAlign w:val="center"/>
          </w:tcPr>
          <w:p>
            <w:pPr>
              <w:pStyle w:val="13"/>
            </w:pPr>
            <w:r>
              <w:t>32.90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国家对全国各地博物馆进行评估定级，藏品的数量和质量直接影响着博物馆的等级，同时也影响国家对唐山博物馆的关注程度及资金投入。2023年藏品主要有民国启新釉下山水纹盘、花把壶，荷叶盘、观音瓶等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w:t>
            </w:r>
          </w:p>
        </w:tc>
        <w:tc>
          <w:tcPr>
            <w:tcW w:w="1587" w:type="dxa"/>
            <w:vAlign w:val="center"/>
          </w:tcPr>
          <w:p>
            <w:pPr>
              <w:pStyle w:val="15"/>
            </w:pPr>
            <w:r>
              <w:t>70%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1.馆藏文物数量增加，丰富馆藏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社会公众或服务对象的满意程度</w:t>
            </w:r>
          </w:p>
        </w:tc>
        <w:tc>
          <w:tcPr>
            <w:tcW w:w="2891" w:type="dxa"/>
            <w:vAlign w:val="center"/>
          </w:tcPr>
          <w:p>
            <w:pPr>
              <w:pStyle w:val="13"/>
            </w:pPr>
            <w:r>
              <w:t>社会公众或服务对象的满意程度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98"/>
      <w:r>
        <w:rPr>
          <w:rFonts w:ascii="方正仿宋_GBK" w:hAnsi="方正仿宋_GBK" w:eastAsia="方正仿宋_GBK" w:cs="方正仿宋_GBK"/>
          <w:color w:val="000000"/>
          <w:sz w:val="28"/>
        </w:rPr>
        <w:t>95.印刷费绩效目标表</w:t>
      </w:r>
      <w:bookmarkEnd w:id="9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13020024P00B4L4100039</w:t>
            </w:r>
          </w:p>
        </w:tc>
        <w:tc>
          <w:tcPr>
            <w:tcW w:w="1587" w:type="dxa"/>
            <w:vAlign w:val="center"/>
          </w:tcPr>
          <w:p>
            <w:pPr>
              <w:pStyle w:val="14"/>
            </w:pPr>
            <w:r>
              <w:t>项目名称</w:t>
            </w:r>
          </w:p>
        </w:tc>
        <w:tc>
          <w:tcPr>
            <w:tcW w:w="4422" w:type="dxa"/>
            <w:gridSpan w:val="3"/>
            <w:vAlign w:val="center"/>
          </w:tcPr>
          <w:p>
            <w:pPr>
              <w:pStyle w:val="13"/>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印制文化沙龙门票，博物馆宣传册及信封，免费开放绩效考评组卷等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1.印刷工作得到有效开展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工作完成率</w:t>
            </w:r>
          </w:p>
        </w:tc>
        <w:tc>
          <w:tcPr>
            <w:tcW w:w="2891" w:type="dxa"/>
            <w:vAlign w:val="center"/>
          </w:tcPr>
          <w:p>
            <w:pPr>
              <w:pStyle w:val="13"/>
              <w:rPr>
                <w:highlight w:val="none"/>
              </w:rPr>
            </w:pPr>
            <w:r>
              <w:rPr>
                <w:rFonts w:hint="eastAsia"/>
                <w:highlight w:val="none"/>
                <w:lang w:val="en-US" w:eastAsia="zh-CN"/>
              </w:rPr>
              <w:t>工作完成率</w:t>
            </w:r>
          </w:p>
        </w:tc>
        <w:tc>
          <w:tcPr>
            <w:tcW w:w="1276" w:type="dxa"/>
            <w:vAlign w:val="center"/>
          </w:tcPr>
          <w:p>
            <w:pPr>
              <w:pStyle w:val="13"/>
              <w:rPr>
                <w:highlight w:val="none"/>
              </w:rPr>
            </w:pPr>
            <w:r>
              <w:rPr>
                <w:highlight w:val="none"/>
              </w:rP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年度内完成</w:t>
            </w:r>
          </w:p>
        </w:tc>
        <w:tc>
          <w:tcPr>
            <w:tcW w:w="2891" w:type="dxa"/>
            <w:vAlign w:val="center"/>
          </w:tcPr>
          <w:p>
            <w:pPr>
              <w:pStyle w:val="13"/>
            </w:pPr>
            <w:r>
              <w:t>年度内完成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rPr>
                <w:highlight w:val="none"/>
              </w:rPr>
            </w:pPr>
            <w:r>
              <w:rPr>
                <w:highlight w:val="none"/>
              </w:rPr>
              <w:t>各类媒体广泛宣传</w:t>
            </w:r>
          </w:p>
        </w:tc>
        <w:tc>
          <w:tcPr>
            <w:tcW w:w="2891" w:type="dxa"/>
            <w:vAlign w:val="center"/>
          </w:tcPr>
          <w:p>
            <w:pPr>
              <w:pStyle w:val="13"/>
              <w:rPr>
                <w:highlight w:val="none"/>
              </w:rPr>
            </w:pPr>
            <w:r>
              <w:rPr>
                <w:highlight w:val="none"/>
              </w:rPr>
              <w:t>各类媒体广泛宣传</w:t>
            </w:r>
          </w:p>
        </w:tc>
        <w:tc>
          <w:tcPr>
            <w:tcW w:w="1276" w:type="dxa"/>
            <w:vAlign w:val="center"/>
          </w:tcPr>
          <w:p>
            <w:pPr>
              <w:pStyle w:val="13"/>
              <w:rPr>
                <w:highlight w:val="none"/>
              </w:rPr>
            </w:pPr>
            <w:r>
              <w:rPr>
                <w:highlight w:val="none"/>
              </w:rP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99"/>
      <w:r>
        <w:rPr>
          <w:rFonts w:ascii="方正仿宋_GBK" w:hAnsi="方正仿宋_GBK" w:eastAsia="方正仿宋_GBK" w:cs="方正仿宋_GBK"/>
          <w:color w:val="000000"/>
          <w:sz w:val="28"/>
        </w:rPr>
        <w:t>96.2023年博物馆纪念馆免费开放补助资金绩效目标表</w:t>
      </w:r>
      <w:bookmarkEnd w:id="9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13020023P009CNJ100116</w:t>
            </w:r>
          </w:p>
        </w:tc>
        <w:tc>
          <w:tcPr>
            <w:tcW w:w="1587" w:type="dxa"/>
            <w:vAlign w:val="center"/>
          </w:tcPr>
          <w:p>
            <w:pPr>
              <w:pStyle w:val="14"/>
            </w:pPr>
            <w:r>
              <w:t>项目名称</w:t>
            </w:r>
          </w:p>
        </w:tc>
        <w:tc>
          <w:tcPr>
            <w:tcW w:w="4422" w:type="dxa"/>
            <w:gridSpan w:val="3"/>
            <w:vAlign w:val="center"/>
          </w:tcPr>
          <w:p>
            <w:pPr>
              <w:pStyle w:val="13"/>
            </w:pPr>
            <w:r>
              <w:t>2023年博物馆纪念馆免费开放补助资金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1.发展博物馆事业，积极发挥唐山博物馆在河北博物馆事业中的带头作用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rPr>
                <w:highlight w:val="none"/>
              </w:rP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保障工作顺利开展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参观群众</w:t>
            </w:r>
          </w:p>
        </w:tc>
        <w:tc>
          <w:tcPr>
            <w:tcW w:w="2891" w:type="dxa"/>
            <w:vAlign w:val="center"/>
          </w:tcPr>
          <w:p>
            <w:pPr>
              <w:pStyle w:val="13"/>
            </w:pPr>
            <w:r>
              <w:t>群众满意</w:t>
            </w:r>
          </w:p>
        </w:tc>
        <w:tc>
          <w:tcPr>
            <w:tcW w:w="1276" w:type="dxa"/>
            <w:vAlign w:val="center"/>
          </w:tcPr>
          <w:p>
            <w:pPr>
              <w:pStyle w:val="13"/>
            </w:pPr>
            <w:r>
              <w:t>≥90%</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0"/>
      <w:r>
        <w:rPr>
          <w:rFonts w:ascii="方正仿宋_GBK" w:hAnsi="方正仿宋_GBK" w:eastAsia="方正仿宋_GBK" w:cs="方正仿宋_GBK"/>
          <w:color w:val="000000"/>
          <w:sz w:val="28"/>
        </w:rPr>
        <w:t>97.2024年博物馆纪念馆免费开放补助资金绩效目标表</w:t>
      </w:r>
      <w:bookmarkEnd w:id="9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13020024P00E15810006Y</w:t>
            </w:r>
          </w:p>
        </w:tc>
        <w:tc>
          <w:tcPr>
            <w:tcW w:w="1587" w:type="dxa"/>
            <w:vAlign w:val="center"/>
          </w:tcPr>
          <w:p>
            <w:pPr>
              <w:pStyle w:val="14"/>
            </w:pPr>
            <w:r>
              <w:t>项目名称</w:t>
            </w:r>
          </w:p>
        </w:tc>
        <w:tc>
          <w:tcPr>
            <w:tcW w:w="4422" w:type="dxa"/>
            <w:gridSpan w:val="3"/>
            <w:vAlign w:val="center"/>
          </w:tcPr>
          <w:p>
            <w:pPr>
              <w:pStyle w:val="13"/>
            </w:pPr>
            <w:r>
              <w:t>2024年博物馆纪念馆免费开放补助资金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311.00</w:t>
            </w:r>
          </w:p>
        </w:tc>
        <w:tc>
          <w:tcPr>
            <w:tcW w:w="1587" w:type="dxa"/>
            <w:vAlign w:val="center"/>
          </w:tcPr>
          <w:p>
            <w:pPr>
              <w:pStyle w:val="14"/>
            </w:pPr>
            <w:r>
              <w:t>其中：财政    资金</w:t>
            </w:r>
          </w:p>
        </w:tc>
        <w:tc>
          <w:tcPr>
            <w:tcW w:w="1304" w:type="dxa"/>
            <w:vAlign w:val="center"/>
          </w:tcPr>
          <w:p>
            <w:pPr>
              <w:pStyle w:val="13"/>
            </w:pPr>
            <w:r>
              <w:t>311.00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保障博物馆正常运转，进一步发挥博物馆和纪念馆作为公益性文化机构的社会价值，逐步加强中华民族优秀文化的宣传推广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w:t>
            </w:r>
          </w:p>
        </w:tc>
        <w:tc>
          <w:tcPr>
            <w:tcW w:w="1587" w:type="dxa"/>
            <w:vAlign w:val="center"/>
          </w:tcPr>
          <w:p>
            <w:pPr>
              <w:pStyle w:val="15"/>
            </w:pPr>
            <w:r>
              <w:t>30%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rPr>
                <w:highlight w:val="none"/>
              </w:rP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保障工作顺利开展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参观群众</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98.2024年省级博物馆纪念馆免费开放补助资金绩效目标表</w:t>
      </w:r>
      <w:bookmarkEnd w:id="10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13020024P007B8010005Y</w:t>
            </w:r>
          </w:p>
        </w:tc>
        <w:tc>
          <w:tcPr>
            <w:tcW w:w="1587" w:type="dxa"/>
            <w:vAlign w:val="center"/>
          </w:tcPr>
          <w:p>
            <w:pPr>
              <w:pStyle w:val="14"/>
            </w:pPr>
            <w:r>
              <w:t>项目名称</w:t>
            </w:r>
          </w:p>
        </w:tc>
        <w:tc>
          <w:tcPr>
            <w:tcW w:w="4422" w:type="dxa"/>
            <w:gridSpan w:val="3"/>
            <w:vAlign w:val="center"/>
          </w:tcPr>
          <w:p>
            <w:pPr>
              <w:pStyle w:val="13"/>
            </w:pPr>
            <w:r>
              <w:t>2024年省级博物馆纪念馆免费开放补助资金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网站维护及设备、文物运输，市政垃圾处理费、粉刷毛主席像，AB连接体外室地面硬化，二三层防水、馆内设施设备维修更换配件等。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rPr>
                <w:highlight w:val="none"/>
              </w:rP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保障工作顺利开展</w:t>
            </w:r>
          </w:p>
        </w:tc>
        <w:tc>
          <w:tcPr>
            <w:tcW w:w="2891" w:type="dxa"/>
            <w:vAlign w:val="center"/>
          </w:tcPr>
          <w:p>
            <w:pPr>
              <w:pStyle w:val="13"/>
            </w:pPr>
            <w:r>
              <w:t>保障工作顺利开展</w:t>
            </w:r>
          </w:p>
        </w:tc>
        <w:tc>
          <w:tcPr>
            <w:tcW w:w="1276" w:type="dxa"/>
            <w:vAlign w:val="center"/>
          </w:tcPr>
          <w:p>
            <w:pPr>
              <w:pStyle w:val="13"/>
            </w:pPr>
            <w:r>
              <w:t>保障工作顺利开展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参观群众</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99.“冀东文艺三枝花”艺术研究绩效目标表</w:t>
      </w:r>
      <w:bookmarkEnd w:id="10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13020024P006841132722</w:t>
            </w:r>
          </w:p>
        </w:tc>
        <w:tc>
          <w:tcPr>
            <w:tcW w:w="1587" w:type="dxa"/>
            <w:vAlign w:val="center"/>
          </w:tcPr>
          <w:p>
            <w:pPr>
              <w:pStyle w:val="14"/>
            </w:pPr>
            <w:r>
              <w:t>项目名称</w:t>
            </w:r>
          </w:p>
        </w:tc>
        <w:tc>
          <w:tcPr>
            <w:tcW w:w="4422" w:type="dxa"/>
            <w:gridSpan w:val="3"/>
            <w:vAlign w:val="center"/>
          </w:tcPr>
          <w:p>
            <w:pPr>
              <w:pStyle w:val="13"/>
            </w:pPr>
            <w:r>
              <w:t>“冀东文艺三枝花”艺术研究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用于支付“冀东三枝花”艺术研究所需费用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1.开展“冀东文艺三枝花”艺术研究，撰写理论文章并排版设计。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研究经费控制数</w:t>
            </w:r>
          </w:p>
        </w:tc>
        <w:tc>
          <w:tcPr>
            <w:tcW w:w="1276" w:type="dxa"/>
            <w:vAlign w:val="center"/>
          </w:tcPr>
          <w:p>
            <w:pPr>
              <w:pStyle w:val="13"/>
            </w:pPr>
            <w:r>
              <w:t>≤2万元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保障艺术研究工作正常开展</w:t>
            </w:r>
          </w:p>
        </w:tc>
        <w:tc>
          <w:tcPr>
            <w:tcW w:w="1276" w:type="dxa"/>
            <w:vAlign w:val="center"/>
          </w:tcPr>
          <w:p>
            <w:pPr>
              <w:pStyle w:val="13"/>
            </w:pPr>
            <w:r>
              <w:t>保障工作正常开展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100.《唐山文化》编辑费稿费绩效目标表</w:t>
      </w:r>
      <w:bookmarkEnd w:id="10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13020024P00D68D10003A</w:t>
            </w:r>
          </w:p>
        </w:tc>
        <w:tc>
          <w:tcPr>
            <w:tcW w:w="1587" w:type="dxa"/>
            <w:vAlign w:val="center"/>
          </w:tcPr>
          <w:p>
            <w:pPr>
              <w:pStyle w:val="14"/>
            </w:pPr>
            <w:r>
              <w:t>项目名称</w:t>
            </w:r>
          </w:p>
        </w:tc>
        <w:tc>
          <w:tcPr>
            <w:tcW w:w="4422" w:type="dxa"/>
            <w:gridSpan w:val="3"/>
            <w:vAlign w:val="center"/>
          </w:tcPr>
          <w:p>
            <w:pPr>
              <w:pStyle w:val="13"/>
            </w:pPr>
            <w:r>
              <w:t>《唐山文化》编辑费稿费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0.84</w:t>
            </w:r>
          </w:p>
        </w:tc>
        <w:tc>
          <w:tcPr>
            <w:tcW w:w="1587" w:type="dxa"/>
            <w:vAlign w:val="center"/>
          </w:tcPr>
          <w:p>
            <w:pPr>
              <w:pStyle w:val="14"/>
            </w:pPr>
            <w:r>
              <w:t>其中：财政    资金</w:t>
            </w:r>
          </w:p>
        </w:tc>
        <w:tc>
          <w:tcPr>
            <w:tcW w:w="1304" w:type="dxa"/>
            <w:vAlign w:val="center"/>
          </w:tcPr>
          <w:p>
            <w:pPr>
              <w:pStyle w:val="13"/>
            </w:pPr>
            <w:r>
              <w:t>0.84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用于支付《唐山文化》文章和图片作者稿酬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1.做好稿酬发放工作，保障单位工作正常开展。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稿酬发放工作完成率(%)</w:t>
            </w:r>
          </w:p>
        </w:tc>
        <w:tc>
          <w:tcPr>
            <w:tcW w:w="1276" w:type="dxa"/>
            <w:vAlign w:val="center"/>
          </w:tcPr>
          <w:p>
            <w:pPr>
              <w:pStyle w:val="13"/>
            </w:pPr>
            <w:r>
              <w:t>100%</w:t>
            </w:r>
          </w:p>
        </w:tc>
        <w:tc>
          <w:tcPr>
            <w:tcW w:w="1843" w:type="dxa"/>
            <w:vAlign w:val="center"/>
          </w:tcPr>
          <w:p>
            <w:pPr>
              <w:pStyle w:val="13"/>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稿酬总经费控制数</w:t>
            </w:r>
          </w:p>
        </w:tc>
        <w:tc>
          <w:tcPr>
            <w:tcW w:w="1276" w:type="dxa"/>
            <w:vAlign w:val="center"/>
          </w:tcPr>
          <w:p>
            <w:pPr>
              <w:pStyle w:val="13"/>
            </w:pPr>
            <w:r>
              <w:t>≤0.84万元</w:t>
            </w:r>
          </w:p>
        </w:tc>
        <w:tc>
          <w:tcPr>
            <w:tcW w:w="1843" w:type="dxa"/>
            <w:vAlign w:val="center"/>
          </w:tcPr>
          <w:p>
            <w:pPr>
              <w:pStyle w:val="13"/>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保障期刊编纂工作正常开展</w:t>
            </w:r>
          </w:p>
        </w:tc>
        <w:tc>
          <w:tcPr>
            <w:tcW w:w="1276" w:type="dxa"/>
            <w:vAlign w:val="center"/>
          </w:tcPr>
          <w:p>
            <w:pPr>
              <w:pStyle w:val="13"/>
            </w:pPr>
            <w:r>
              <w:t>保障工作正常开展</w:t>
            </w:r>
          </w:p>
        </w:tc>
        <w:tc>
          <w:tcPr>
            <w:tcW w:w="1843" w:type="dxa"/>
            <w:vAlign w:val="center"/>
          </w:tcPr>
          <w:p>
            <w:pPr>
              <w:pStyle w:val="13"/>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101.《唐山文化》印刷费绩效目标表</w:t>
      </w:r>
      <w:bookmarkEnd w:id="10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13020024P00F88410003U</w:t>
            </w:r>
          </w:p>
        </w:tc>
        <w:tc>
          <w:tcPr>
            <w:tcW w:w="1587" w:type="dxa"/>
            <w:vAlign w:val="center"/>
          </w:tcPr>
          <w:p>
            <w:pPr>
              <w:pStyle w:val="14"/>
            </w:pPr>
            <w:r>
              <w:t>项目名称</w:t>
            </w:r>
          </w:p>
        </w:tc>
        <w:tc>
          <w:tcPr>
            <w:tcW w:w="4422" w:type="dxa"/>
            <w:gridSpan w:val="3"/>
            <w:vAlign w:val="center"/>
          </w:tcPr>
          <w:p>
            <w:pPr>
              <w:pStyle w:val="13"/>
            </w:pPr>
            <w:r>
              <w:t>《唐山文化》印刷费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7.60</w:t>
            </w:r>
          </w:p>
        </w:tc>
        <w:tc>
          <w:tcPr>
            <w:tcW w:w="1587" w:type="dxa"/>
            <w:vAlign w:val="center"/>
          </w:tcPr>
          <w:p>
            <w:pPr>
              <w:pStyle w:val="14"/>
            </w:pPr>
            <w:r>
              <w:t>其中：财政    资金</w:t>
            </w:r>
          </w:p>
        </w:tc>
        <w:tc>
          <w:tcPr>
            <w:tcW w:w="1304" w:type="dxa"/>
            <w:vAlign w:val="center"/>
          </w:tcPr>
          <w:p>
            <w:pPr>
              <w:pStyle w:val="13"/>
            </w:pPr>
            <w:r>
              <w:t>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印刷执行率（%）</w:t>
            </w:r>
          </w:p>
        </w:tc>
        <w:tc>
          <w:tcPr>
            <w:tcW w:w="2891" w:type="dxa"/>
            <w:vAlign w:val="center"/>
          </w:tcPr>
          <w:p>
            <w:pPr>
              <w:pStyle w:val="13"/>
            </w:pPr>
            <w:r>
              <w:t>印刷执行率（%）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印刷总经费控制数</w:t>
            </w:r>
          </w:p>
        </w:tc>
        <w:tc>
          <w:tcPr>
            <w:tcW w:w="1276" w:type="dxa"/>
            <w:vAlign w:val="center"/>
          </w:tcPr>
          <w:p>
            <w:pPr>
              <w:pStyle w:val="13"/>
            </w:pPr>
            <w:r>
              <w:t>≤7.6万元</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102.摄影、摄像器材专项修缮绩效目标表</w:t>
      </w:r>
      <w:bookmarkEnd w:id="10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13020024P006825104499</w:t>
            </w:r>
          </w:p>
        </w:tc>
        <w:tc>
          <w:tcPr>
            <w:tcW w:w="1587" w:type="dxa"/>
            <w:vAlign w:val="center"/>
          </w:tcPr>
          <w:p>
            <w:pPr>
              <w:pStyle w:val="14"/>
            </w:pPr>
            <w:r>
              <w:t>项目名称</w:t>
            </w:r>
          </w:p>
        </w:tc>
        <w:tc>
          <w:tcPr>
            <w:tcW w:w="4422" w:type="dxa"/>
            <w:gridSpan w:val="3"/>
            <w:vAlign w:val="center"/>
          </w:tcPr>
          <w:p>
            <w:pPr>
              <w:pStyle w:val="13"/>
            </w:pPr>
            <w:r>
              <w:t>摄影、摄像器材专项修缮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w:t>
            </w:r>
          </w:p>
        </w:tc>
        <w:tc>
          <w:tcPr>
            <w:tcW w:w="1587" w:type="dxa"/>
            <w:vAlign w:val="center"/>
          </w:tcPr>
          <w:p>
            <w:pPr>
              <w:pStyle w:val="14"/>
            </w:pPr>
            <w:r>
              <w:t>其中：财政    资金</w:t>
            </w:r>
          </w:p>
        </w:tc>
        <w:tc>
          <w:tcPr>
            <w:tcW w:w="1304" w:type="dxa"/>
            <w:vAlign w:val="center"/>
          </w:tcPr>
          <w:p>
            <w:pPr>
              <w:pStyle w:val="13"/>
            </w:pPr>
            <w:r>
              <w:t>1.30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用于维修摄影摄像器材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维修数量</w:t>
            </w:r>
          </w:p>
        </w:tc>
        <w:tc>
          <w:tcPr>
            <w:tcW w:w="2891" w:type="dxa"/>
            <w:vAlign w:val="center"/>
          </w:tcPr>
          <w:p>
            <w:pPr>
              <w:pStyle w:val="13"/>
            </w:pPr>
            <w:r>
              <w:t>维修摄影摄像器材数量</w:t>
            </w:r>
          </w:p>
        </w:tc>
        <w:tc>
          <w:tcPr>
            <w:tcW w:w="1276" w:type="dxa"/>
            <w:vAlign w:val="center"/>
          </w:tcPr>
          <w:p>
            <w:pPr>
              <w:pStyle w:val="13"/>
            </w:pPr>
            <w:r>
              <w:t>≥3台</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维修合格率</w:t>
            </w:r>
          </w:p>
        </w:tc>
        <w:tc>
          <w:tcPr>
            <w:tcW w:w="2891" w:type="dxa"/>
            <w:vAlign w:val="center"/>
          </w:tcPr>
          <w:p>
            <w:pPr>
              <w:pStyle w:val="13"/>
            </w:pPr>
            <w:r>
              <w:t>摄影摄像器材维修效果</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修缮总经费控制数</w:t>
            </w:r>
          </w:p>
        </w:tc>
        <w:tc>
          <w:tcPr>
            <w:tcW w:w="1276" w:type="dxa"/>
            <w:vAlign w:val="center"/>
          </w:tcPr>
          <w:p>
            <w:pPr>
              <w:pStyle w:val="13"/>
            </w:pPr>
            <w:r>
              <w:t>≤1.3万元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2024年12月31日</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保障摄影摄像工作正常开展</w:t>
            </w:r>
          </w:p>
        </w:tc>
        <w:tc>
          <w:tcPr>
            <w:tcW w:w="1276" w:type="dxa"/>
            <w:vAlign w:val="center"/>
          </w:tcPr>
          <w:p>
            <w:pPr>
              <w:pStyle w:val="13"/>
            </w:pPr>
            <w:r>
              <w:t>保障工作正常开展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103.艺术观摩创作经费绩效目标表</w:t>
      </w:r>
      <w:bookmarkEnd w:id="10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13020024P00684113269F</w:t>
            </w:r>
          </w:p>
        </w:tc>
        <w:tc>
          <w:tcPr>
            <w:tcW w:w="1587" w:type="dxa"/>
            <w:vAlign w:val="center"/>
          </w:tcPr>
          <w:p>
            <w:pPr>
              <w:pStyle w:val="14"/>
            </w:pPr>
            <w:r>
              <w:t>项目名称</w:t>
            </w:r>
          </w:p>
        </w:tc>
        <w:tc>
          <w:tcPr>
            <w:tcW w:w="4422" w:type="dxa"/>
            <w:gridSpan w:val="3"/>
            <w:vAlign w:val="center"/>
          </w:tcPr>
          <w:p>
            <w:pPr>
              <w:pStyle w:val="13"/>
            </w:pPr>
            <w:r>
              <w:t>艺术观摩创作经费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3.56</w:t>
            </w:r>
          </w:p>
        </w:tc>
        <w:tc>
          <w:tcPr>
            <w:tcW w:w="1587" w:type="dxa"/>
            <w:vAlign w:val="center"/>
          </w:tcPr>
          <w:p>
            <w:pPr>
              <w:pStyle w:val="14"/>
            </w:pPr>
            <w:r>
              <w:t>其中：财政    资金</w:t>
            </w:r>
          </w:p>
        </w:tc>
        <w:tc>
          <w:tcPr>
            <w:tcW w:w="1304" w:type="dxa"/>
            <w:vAlign w:val="center"/>
          </w:tcPr>
          <w:p>
            <w:pPr>
              <w:pStyle w:val="13"/>
            </w:pPr>
            <w:r>
              <w:t>3.56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用于组织专业人员赴国内各地区对文艺作品进行观摩学习所需的费用以及文艺研究作品所需的制作费用等。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1.组织专业人员观摩学习,提高创作素养。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观摩创作文艺作品数量</w:t>
            </w:r>
          </w:p>
        </w:tc>
        <w:tc>
          <w:tcPr>
            <w:tcW w:w="2891" w:type="dxa"/>
            <w:vAlign w:val="center"/>
          </w:tcPr>
          <w:p>
            <w:pPr>
              <w:pStyle w:val="13"/>
            </w:pPr>
            <w:r>
              <w:t>观摩创作文艺作品数量</w:t>
            </w:r>
          </w:p>
        </w:tc>
        <w:tc>
          <w:tcPr>
            <w:tcW w:w="1276" w:type="dxa"/>
            <w:vAlign w:val="center"/>
          </w:tcPr>
          <w:p>
            <w:pPr>
              <w:pStyle w:val="13"/>
            </w:pPr>
            <w:r>
              <w:t>≥3部</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观摩创作总经费控制数</w:t>
            </w:r>
          </w:p>
        </w:tc>
        <w:tc>
          <w:tcPr>
            <w:tcW w:w="1276" w:type="dxa"/>
            <w:vAlign w:val="center"/>
          </w:tcPr>
          <w:p>
            <w:pPr>
              <w:pStyle w:val="13"/>
            </w:pPr>
            <w:r>
              <w:t>≤3.56万元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104.滦州市孙薛营村周边考古勘察绩效目标表</w:t>
      </w:r>
      <w:bookmarkEnd w:id="10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13020024P00707510232A</w:t>
            </w:r>
          </w:p>
        </w:tc>
        <w:tc>
          <w:tcPr>
            <w:tcW w:w="1587" w:type="dxa"/>
            <w:vAlign w:val="center"/>
          </w:tcPr>
          <w:p>
            <w:pPr>
              <w:pStyle w:val="14"/>
            </w:pPr>
            <w:r>
              <w:t>项目名称</w:t>
            </w:r>
          </w:p>
        </w:tc>
        <w:tc>
          <w:tcPr>
            <w:tcW w:w="4422" w:type="dxa"/>
            <w:gridSpan w:val="3"/>
            <w:vAlign w:val="center"/>
          </w:tcPr>
          <w:p>
            <w:pPr>
              <w:pStyle w:val="13"/>
            </w:pPr>
            <w:r>
              <w:t>滦州市孙薛营村周边考古勘察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用于支付孙薛营村周边考古勘察费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1.通过考古工作，补足短板，进一步完善考古发现和资料，争取在孤竹国研究领域取得新突破。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勘察面积</w:t>
            </w:r>
          </w:p>
        </w:tc>
        <w:tc>
          <w:tcPr>
            <w:tcW w:w="2891" w:type="dxa"/>
            <w:vAlign w:val="center"/>
          </w:tcPr>
          <w:p>
            <w:pPr>
              <w:pStyle w:val="13"/>
            </w:pPr>
            <w:r>
              <w:t>勘察面积</w:t>
            </w:r>
          </w:p>
        </w:tc>
        <w:tc>
          <w:tcPr>
            <w:tcW w:w="1276" w:type="dxa"/>
            <w:vAlign w:val="center"/>
          </w:tcPr>
          <w:p>
            <w:pPr>
              <w:pStyle w:val="13"/>
            </w:pPr>
            <w:r>
              <w:t>≥100平方米</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工作合格率</w:t>
            </w:r>
          </w:p>
        </w:tc>
        <w:tc>
          <w:tcPr>
            <w:tcW w:w="2891" w:type="dxa"/>
            <w:vAlign w:val="center"/>
          </w:tcPr>
          <w:p>
            <w:pPr>
              <w:pStyle w:val="13"/>
              <w:rPr>
                <w:highlight w:val="none"/>
              </w:rPr>
            </w:pPr>
            <w:r>
              <w:rPr>
                <w:rFonts w:hint="eastAsia"/>
                <w:highlight w:val="none"/>
                <w:lang w:val="en-US" w:eastAsia="zh-CN"/>
              </w:rPr>
              <w:t>工作合格率</w:t>
            </w:r>
          </w:p>
        </w:tc>
        <w:tc>
          <w:tcPr>
            <w:tcW w:w="1276" w:type="dxa"/>
            <w:vAlign w:val="center"/>
          </w:tcPr>
          <w:p>
            <w:pPr>
              <w:pStyle w:val="13"/>
              <w:rPr>
                <w:rFonts w:hint="default" w:eastAsia="方正书宋_GBK"/>
                <w:highlight w:val="none"/>
                <w:lang w:val="en-US" w:eastAsia="zh-CN"/>
              </w:rPr>
            </w:pPr>
            <w:r>
              <w:rPr>
                <w:highlight w:val="none"/>
              </w:rPr>
              <w:t>≥</w:t>
            </w:r>
            <w:r>
              <w:rPr>
                <w:rFonts w:hint="eastAsia"/>
                <w:highlight w:val="none"/>
                <w:lang w:val="en-US" w:eastAsia="zh-CN"/>
              </w:rP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≤365天</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≤7万元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提高地方文化知名度和文物保护意识</w:t>
            </w:r>
          </w:p>
        </w:tc>
        <w:tc>
          <w:tcPr>
            <w:tcW w:w="2891" w:type="dxa"/>
            <w:vAlign w:val="center"/>
          </w:tcPr>
          <w:p>
            <w:pPr>
              <w:pStyle w:val="13"/>
            </w:pPr>
            <w:r>
              <w:t>提高当地人民群众文物保护意识</w:t>
            </w:r>
          </w:p>
        </w:tc>
        <w:tc>
          <w:tcPr>
            <w:tcW w:w="1276" w:type="dxa"/>
            <w:vAlign w:val="center"/>
          </w:tcPr>
          <w:p>
            <w:pPr>
              <w:pStyle w:val="13"/>
            </w:pPr>
            <w:r>
              <w:t>有效提高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考古研究领域满意度</w:t>
            </w:r>
          </w:p>
        </w:tc>
        <w:tc>
          <w:tcPr>
            <w:tcW w:w="2891" w:type="dxa"/>
            <w:vAlign w:val="center"/>
          </w:tcPr>
          <w:p>
            <w:pPr>
              <w:pStyle w:val="13"/>
            </w:pPr>
            <w:r>
              <w:t>获得同行内认可比率</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105.明长城资源现状调查(遵化明长城上海村至罗文峪段）绩效目标表</w:t>
      </w:r>
      <w:bookmarkEnd w:id="10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13020024P00707510231N</w:t>
            </w:r>
          </w:p>
        </w:tc>
        <w:tc>
          <w:tcPr>
            <w:tcW w:w="1587" w:type="dxa"/>
            <w:vAlign w:val="center"/>
          </w:tcPr>
          <w:p>
            <w:pPr>
              <w:pStyle w:val="14"/>
            </w:pPr>
            <w:r>
              <w:t>项目名称</w:t>
            </w:r>
          </w:p>
        </w:tc>
        <w:tc>
          <w:tcPr>
            <w:tcW w:w="4422" w:type="dxa"/>
            <w:gridSpan w:val="3"/>
            <w:vAlign w:val="center"/>
          </w:tcPr>
          <w:p>
            <w:pPr>
              <w:pStyle w:val="13"/>
            </w:pPr>
            <w:r>
              <w:t>明长城资源现状调查(遵化明长城上海村至罗文峪段）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用于支付明长城资源现状调查费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1.通过调查工作，补足短板，进一步完善长城现状资料，争取在明长城研究中取得新进展。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调查长度</w:t>
            </w:r>
          </w:p>
        </w:tc>
        <w:tc>
          <w:tcPr>
            <w:tcW w:w="2891" w:type="dxa"/>
            <w:vAlign w:val="center"/>
          </w:tcPr>
          <w:p>
            <w:pPr>
              <w:pStyle w:val="13"/>
            </w:pPr>
            <w:r>
              <w:t>调查长度</w:t>
            </w:r>
          </w:p>
        </w:tc>
        <w:tc>
          <w:tcPr>
            <w:tcW w:w="1276" w:type="dxa"/>
            <w:vAlign w:val="center"/>
          </w:tcPr>
          <w:p>
            <w:pPr>
              <w:pStyle w:val="13"/>
            </w:pPr>
            <w:r>
              <w:t>≥38公里</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default" w:eastAsia="方正书宋_GBK"/>
                <w:highlight w:val="none"/>
                <w:lang w:val="en-US" w:eastAsia="zh-CN"/>
              </w:rPr>
            </w:pPr>
            <w:r>
              <w:rPr>
                <w:rFonts w:hint="eastAsia"/>
                <w:highlight w:val="none"/>
                <w:lang w:val="en-US" w:eastAsia="zh-CN"/>
              </w:rPr>
              <w:t>工作合格率</w:t>
            </w:r>
          </w:p>
        </w:tc>
        <w:tc>
          <w:tcPr>
            <w:tcW w:w="2891" w:type="dxa"/>
            <w:vAlign w:val="center"/>
          </w:tcPr>
          <w:p>
            <w:pPr>
              <w:pStyle w:val="13"/>
              <w:rPr>
                <w:highlight w:val="none"/>
              </w:rPr>
            </w:pPr>
            <w:r>
              <w:rPr>
                <w:rFonts w:hint="eastAsia"/>
                <w:highlight w:val="none"/>
                <w:lang w:val="en-US" w:eastAsia="zh-CN"/>
              </w:rPr>
              <w:t>工作合格率</w:t>
            </w:r>
          </w:p>
        </w:tc>
        <w:tc>
          <w:tcPr>
            <w:tcW w:w="1276" w:type="dxa"/>
            <w:vAlign w:val="center"/>
          </w:tcPr>
          <w:p>
            <w:pPr>
              <w:pStyle w:val="13"/>
              <w:rPr>
                <w:highlight w:val="none"/>
              </w:rPr>
            </w:pPr>
            <w:r>
              <w:rPr>
                <w:highlight w:val="none"/>
              </w:rP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≤365天</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提高地方文化知名度和文物保护意识</w:t>
            </w:r>
          </w:p>
        </w:tc>
        <w:tc>
          <w:tcPr>
            <w:tcW w:w="2891" w:type="dxa"/>
            <w:vAlign w:val="center"/>
          </w:tcPr>
          <w:p>
            <w:pPr>
              <w:pStyle w:val="13"/>
            </w:pPr>
            <w:r>
              <w:t>提高当地人民群众文物保护意识</w:t>
            </w:r>
          </w:p>
        </w:tc>
        <w:tc>
          <w:tcPr>
            <w:tcW w:w="1276" w:type="dxa"/>
            <w:vAlign w:val="center"/>
          </w:tcPr>
          <w:p>
            <w:pPr>
              <w:pStyle w:val="13"/>
            </w:pPr>
            <w:r>
              <w:t>有效提高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研究领域满意度</w:t>
            </w:r>
          </w:p>
        </w:tc>
        <w:tc>
          <w:tcPr>
            <w:tcW w:w="2891" w:type="dxa"/>
            <w:vAlign w:val="center"/>
          </w:tcPr>
          <w:p>
            <w:pPr>
              <w:pStyle w:val="13"/>
            </w:pPr>
            <w:r>
              <w:t>获得同行内认可比率</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106.报刊费绩效目标表</w:t>
      </w:r>
      <w:bookmarkEnd w:id="10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13020024P00684113028R</w:t>
            </w:r>
          </w:p>
        </w:tc>
        <w:tc>
          <w:tcPr>
            <w:tcW w:w="1587" w:type="dxa"/>
            <w:vAlign w:val="center"/>
          </w:tcPr>
          <w:p>
            <w:pPr>
              <w:pStyle w:val="14"/>
            </w:pPr>
            <w:r>
              <w:t>项目名称</w:t>
            </w:r>
          </w:p>
        </w:tc>
        <w:tc>
          <w:tcPr>
            <w:tcW w:w="4422" w:type="dxa"/>
            <w:gridSpan w:val="3"/>
            <w:vAlign w:val="center"/>
          </w:tcPr>
          <w:p>
            <w:pPr>
              <w:pStyle w:val="13"/>
            </w:pPr>
            <w:r>
              <w:t>报刊费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用于报刊、书籍购买。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1.做好报纸期刊书籍订阅购买工作，掌握实时，开阔眼界，提高专业水平。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保存完好率</w:t>
            </w:r>
          </w:p>
        </w:tc>
        <w:tc>
          <w:tcPr>
            <w:tcW w:w="2891" w:type="dxa"/>
            <w:vAlign w:val="center"/>
          </w:tcPr>
          <w:p>
            <w:pPr>
              <w:pStyle w:val="13"/>
            </w:pPr>
            <w:r>
              <w:t>保存完好率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提高从业人员素质</w:t>
            </w:r>
          </w:p>
        </w:tc>
        <w:tc>
          <w:tcPr>
            <w:tcW w:w="2891" w:type="dxa"/>
            <w:vAlign w:val="center"/>
          </w:tcPr>
          <w:p>
            <w:pPr>
              <w:pStyle w:val="13"/>
            </w:pPr>
            <w:r>
              <w:t>提高从业人员素质</w:t>
            </w:r>
          </w:p>
        </w:tc>
        <w:tc>
          <w:tcPr>
            <w:tcW w:w="1276" w:type="dxa"/>
            <w:vAlign w:val="center"/>
          </w:tcPr>
          <w:p>
            <w:pPr>
              <w:pStyle w:val="13"/>
            </w:pPr>
            <w:r>
              <w:t>提高从业人员素质</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107.采风创作展览活动绩效目标表</w:t>
      </w:r>
      <w:bookmarkEnd w:id="10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13020024P00DTJ210003Y</w:t>
            </w:r>
          </w:p>
        </w:tc>
        <w:tc>
          <w:tcPr>
            <w:tcW w:w="1587" w:type="dxa"/>
            <w:vAlign w:val="center"/>
          </w:tcPr>
          <w:p>
            <w:pPr>
              <w:pStyle w:val="14"/>
            </w:pPr>
            <w:r>
              <w:t>项目名称</w:t>
            </w:r>
          </w:p>
        </w:tc>
        <w:tc>
          <w:tcPr>
            <w:tcW w:w="4422" w:type="dxa"/>
            <w:gridSpan w:val="3"/>
            <w:vAlign w:val="center"/>
          </w:tcPr>
          <w:p>
            <w:pPr>
              <w:pStyle w:val="13"/>
            </w:pPr>
            <w:r>
              <w:t>采风创作展览活动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用于采风创作展览活动。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1.创作优秀美术作品，提高社会影响力。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采风创作活动场次</w:t>
            </w:r>
          </w:p>
          <w:p>
            <w:pPr>
              <w:pStyle w:val="13"/>
            </w:pPr>
          </w:p>
          <w:p>
            <w:pPr>
              <w:pStyle w:val="13"/>
            </w:pPr>
          </w:p>
        </w:tc>
        <w:tc>
          <w:tcPr>
            <w:tcW w:w="2891" w:type="dxa"/>
            <w:vAlign w:val="center"/>
          </w:tcPr>
          <w:p>
            <w:pPr>
              <w:pStyle w:val="13"/>
            </w:pPr>
            <w:r>
              <w:t>采风创作活动场次</w:t>
            </w:r>
          </w:p>
          <w:p>
            <w:pPr>
              <w:pStyle w:val="13"/>
            </w:pPr>
          </w:p>
          <w:p>
            <w:pPr>
              <w:pStyle w:val="13"/>
            </w:pPr>
          </w:p>
        </w:tc>
        <w:tc>
          <w:tcPr>
            <w:tcW w:w="1276" w:type="dxa"/>
            <w:vAlign w:val="center"/>
          </w:tcPr>
          <w:p>
            <w:pPr>
              <w:pStyle w:val="13"/>
            </w:pPr>
            <w:r>
              <w:t>≥1次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活动内容质量</w:t>
            </w:r>
          </w:p>
        </w:tc>
        <w:tc>
          <w:tcPr>
            <w:tcW w:w="2891" w:type="dxa"/>
            <w:vAlign w:val="center"/>
          </w:tcPr>
          <w:p>
            <w:pPr>
              <w:pStyle w:val="13"/>
            </w:pPr>
            <w:r>
              <w:t>完成作品质量</w:t>
            </w:r>
          </w:p>
        </w:tc>
        <w:tc>
          <w:tcPr>
            <w:tcW w:w="1276" w:type="dxa"/>
            <w:vAlign w:val="center"/>
          </w:tcPr>
          <w:p>
            <w:pPr>
              <w:pStyle w:val="13"/>
            </w:pPr>
            <w:r>
              <w:t>采风创作美术作品质量优秀</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有较好的社会影响</w:t>
            </w:r>
          </w:p>
        </w:tc>
        <w:tc>
          <w:tcPr>
            <w:tcW w:w="2891" w:type="dxa"/>
            <w:vAlign w:val="center"/>
          </w:tcPr>
          <w:p>
            <w:pPr>
              <w:pStyle w:val="13"/>
            </w:pPr>
            <w:r>
              <w:t>通过作品展示，有较好的社会影响</w:t>
            </w:r>
          </w:p>
        </w:tc>
        <w:tc>
          <w:tcPr>
            <w:tcW w:w="1276" w:type="dxa"/>
            <w:vAlign w:val="center"/>
          </w:tcPr>
          <w:p>
            <w:pPr>
              <w:pStyle w:val="13"/>
            </w:pPr>
            <w:r>
              <w:t>通过作品展示，有较好的社会影响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108.电气玻璃及其他设备、设施等维修、更换绩效目标表</w:t>
      </w:r>
      <w:bookmarkEnd w:id="1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13020024P00684113033K</w:t>
            </w:r>
          </w:p>
        </w:tc>
        <w:tc>
          <w:tcPr>
            <w:tcW w:w="1587" w:type="dxa"/>
            <w:vAlign w:val="center"/>
          </w:tcPr>
          <w:p>
            <w:pPr>
              <w:pStyle w:val="14"/>
            </w:pPr>
            <w:r>
              <w:t>项目名称</w:t>
            </w:r>
          </w:p>
        </w:tc>
        <w:tc>
          <w:tcPr>
            <w:tcW w:w="4422" w:type="dxa"/>
            <w:gridSpan w:val="3"/>
            <w:vAlign w:val="center"/>
          </w:tcPr>
          <w:p>
            <w:pPr>
              <w:pStyle w:val="13"/>
            </w:pPr>
            <w:r>
              <w:t>电气玻璃及其他设备、设施等维修、更换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用于馆内其他设备设施维修更换。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1.保护国有资产，减少损坏，延长设备使用寿命。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维修更换设备质量合格率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109.公共教育绩效目标表</w:t>
      </w:r>
      <w:bookmarkEnd w:id="1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13020024P00684113021G</w:t>
            </w:r>
          </w:p>
        </w:tc>
        <w:tc>
          <w:tcPr>
            <w:tcW w:w="1587" w:type="dxa"/>
            <w:vAlign w:val="center"/>
          </w:tcPr>
          <w:p>
            <w:pPr>
              <w:pStyle w:val="14"/>
            </w:pPr>
            <w:r>
              <w:t>项目名称</w:t>
            </w:r>
          </w:p>
        </w:tc>
        <w:tc>
          <w:tcPr>
            <w:tcW w:w="4422" w:type="dxa"/>
            <w:gridSpan w:val="3"/>
            <w:vAlign w:val="center"/>
          </w:tcPr>
          <w:p>
            <w:pPr>
              <w:pStyle w:val="13"/>
            </w:pPr>
            <w:r>
              <w:t>公共教育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用于公共教育活动经费。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1.提升公共服务水平，丰富人民文化生活。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≥30次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提升公共服务水平</w:t>
            </w:r>
          </w:p>
        </w:tc>
        <w:tc>
          <w:tcPr>
            <w:tcW w:w="1276" w:type="dxa"/>
            <w:vAlign w:val="center"/>
          </w:tcPr>
          <w:p>
            <w:pPr>
              <w:pStyle w:val="13"/>
            </w:pPr>
            <w:r>
              <w:t>提升公共服务水平</w:t>
            </w:r>
          </w:p>
          <w:p>
            <w:pPr>
              <w:pStyle w:val="13"/>
            </w:pP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110.公众责任保险绩效目标表</w:t>
      </w:r>
      <w:bookmarkEnd w:id="1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13020024P008N8J10003M</w:t>
            </w:r>
          </w:p>
        </w:tc>
        <w:tc>
          <w:tcPr>
            <w:tcW w:w="1587" w:type="dxa"/>
            <w:vAlign w:val="center"/>
          </w:tcPr>
          <w:p>
            <w:pPr>
              <w:pStyle w:val="14"/>
            </w:pPr>
            <w:r>
              <w:t>项目名称</w:t>
            </w:r>
          </w:p>
        </w:tc>
        <w:tc>
          <w:tcPr>
            <w:tcW w:w="4422" w:type="dxa"/>
            <w:gridSpan w:val="3"/>
            <w:vAlign w:val="center"/>
          </w:tcPr>
          <w:p>
            <w:pPr>
              <w:pStyle w:val="13"/>
            </w:pPr>
            <w:r>
              <w:t>公众责任保险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1.保障参观群众人身安全。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服务保障完成情况</w:t>
            </w:r>
          </w:p>
        </w:tc>
        <w:tc>
          <w:tcPr>
            <w:tcW w:w="2891" w:type="dxa"/>
            <w:vAlign w:val="center"/>
          </w:tcPr>
          <w:p>
            <w:pPr>
              <w:pStyle w:val="13"/>
            </w:pPr>
            <w:r>
              <w:t>服务保障完成情况</w:t>
            </w:r>
          </w:p>
        </w:tc>
        <w:tc>
          <w:tcPr>
            <w:tcW w:w="1276" w:type="dxa"/>
            <w:vAlign w:val="center"/>
          </w:tcPr>
          <w:p>
            <w:pPr>
              <w:pStyle w:val="13"/>
            </w:pPr>
            <w:r>
              <w:t>优秀</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2024年5月31日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111.购买创作研究专用材料绩效目标表</w:t>
      </w:r>
      <w:bookmarkEnd w:id="1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13020024P006J8010003B</w:t>
            </w:r>
          </w:p>
        </w:tc>
        <w:tc>
          <w:tcPr>
            <w:tcW w:w="1587" w:type="dxa"/>
            <w:vAlign w:val="center"/>
          </w:tcPr>
          <w:p>
            <w:pPr>
              <w:pStyle w:val="14"/>
            </w:pPr>
            <w:r>
              <w:t>项目名称</w:t>
            </w:r>
          </w:p>
        </w:tc>
        <w:tc>
          <w:tcPr>
            <w:tcW w:w="4422" w:type="dxa"/>
            <w:gridSpan w:val="3"/>
            <w:vAlign w:val="center"/>
          </w:tcPr>
          <w:p>
            <w:pPr>
              <w:pStyle w:val="13"/>
            </w:pPr>
            <w:r>
              <w:t>购买创作研究专用材料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用于购买创作研究专用材料。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1.提升专业人员创作水平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质量验收合格率</w:t>
            </w:r>
          </w:p>
        </w:tc>
        <w:tc>
          <w:tcPr>
            <w:tcW w:w="2891" w:type="dxa"/>
            <w:vAlign w:val="center"/>
          </w:tcPr>
          <w:p>
            <w:pPr>
              <w:pStyle w:val="13"/>
            </w:pPr>
            <w:r>
              <w:t>材料质量验收合格率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提升人员职业技能水平</w:t>
            </w:r>
          </w:p>
        </w:tc>
        <w:tc>
          <w:tcPr>
            <w:tcW w:w="2891" w:type="dxa"/>
            <w:vAlign w:val="center"/>
          </w:tcPr>
          <w:p>
            <w:pPr>
              <w:pStyle w:val="13"/>
            </w:pPr>
            <w:r>
              <w:t>提升专业创作人员业务水平</w:t>
            </w:r>
          </w:p>
        </w:tc>
        <w:tc>
          <w:tcPr>
            <w:tcW w:w="1276" w:type="dxa"/>
            <w:vAlign w:val="center"/>
          </w:tcPr>
          <w:p>
            <w:pPr>
              <w:pStyle w:val="13"/>
            </w:pPr>
            <w:r>
              <w:t>提升专业创作人员业务水平</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112.馆际交流活动绩效目标表</w:t>
      </w:r>
      <w:bookmarkEnd w:id="1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13020024P004L4X10003D</w:t>
            </w:r>
          </w:p>
        </w:tc>
        <w:tc>
          <w:tcPr>
            <w:tcW w:w="1587" w:type="dxa"/>
            <w:vAlign w:val="center"/>
          </w:tcPr>
          <w:p>
            <w:pPr>
              <w:pStyle w:val="14"/>
            </w:pPr>
            <w:r>
              <w:t>项目名称</w:t>
            </w:r>
          </w:p>
        </w:tc>
        <w:tc>
          <w:tcPr>
            <w:tcW w:w="4422" w:type="dxa"/>
            <w:gridSpan w:val="3"/>
            <w:vAlign w:val="center"/>
          </w:tcPr>
          <w:p>
            <w:pPr>
              <w:pStyle w:val="13"/>
            </w:pPr>
            <w:r>
              <w:t>馆际交流活动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用于馆际交流活动差旅费。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1.提高业务水平，提升社会影响力。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文化交流次数</w:t>
            </w:r>
          </w:p>
        </w:tc>
        <w:tc>
          <w:tcPr>
            <w:tcW w:w="2891" w:type="dxa"/>
            <w:vAlign w:val="center"/>
          </w:tcPr>
          <w:p>
            <w:pPr>
              <w:pStyle w:val="13"/>
            </w:pPr>
            <w:r>
              <w:t>文化交流次数</w:t>
            </w:r>
          </w:p>
        </w:tc>
        <w:tc>
          <w:tcPr>
            <w:tcW w:w="1276" w:type="dxa"/>
            <w:vAlign w:val="center"/>
          </w:tcPr>
          <w:p>
            <w:pPr>
              <w:pStyle w:val="13"/>
            </w:pPr>
            <w:r>
              <w:t>≥1次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文化交流活动覆盖人数</w:t>
            </w:r>
          </w:p>
        </w:tc>
        <w:tc>
          <w:tcPr>
            <w:tcW w:w="2891" w:type="dxa"/>
            <w:vAlign w:val="center"/>
          </w:tcPr>
          <w:p>
            <w:pPr>
              <w:pStyle w:val="13"/>
            </w:pPr>
            <w:r>
              <w:t>交流展覆盖人数</w:t>
            </w:r>
          </w:p>
        </w:tc>
        <w:tc>
          <w:tcPr>
            <w:tcW w:w="1276" w:type="dxa"/>
            <w:vAlign w:val="center"/>
          </w:tcPr>
          <w:p>
            <w:pPr>
              <w:pStyle w:val="13"/>
            </w:pPr>
            <w:r>
              <w:t>≥15000人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提升社会影响力</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113.馆际交流活动印刷费绩效目标表</w:t>
      </w:r>
      <w:bookmarkEnd w:id="1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13020024P006837103719</w:t>
            </w:r>
          </w:p>
        </w:tc>
        <w:tc>
          <w:tcPr>
            <w:tcW w:w="1587" w:type="dxa"/>
            <w:vAlign w:val="center"/>
          </w:tcPr>
          <w:p>
            <w:pPr>
              <w:pStyle w:val="14"/>
            </w:pPr>
            <w:r>
              <w:t>项目名称</w:t>
            </w:r>
          </w:p>
        </w:tc>
        <w:tc>
          <w:tcPr>
            <w:tcW w:w="4422" w:type="dxa"/>
            <w:gridSpan w:val="3"/>
            <w:vAlign w:val="center"/>
          </w:tcPr>
          <w:p>
            <w:pPr>
              <w:pStyle w:val="13"/>
            </w:pPr>
            <w:r>
              <w:t>馆际交流活动印刷费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用于画册印刷。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1.展示艺术成果，传播艺术文化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印刷册数</w:t>
            </w:r>
          </w:p>
        </w:tc>
        <w:tc>
          <w:tcPr>
            <w:tcW w:w="2891" w:type="dxa"/>
            <w:vAlign w:val="center"/>
          </w:tcPr>
          <w:p>
            <w:pPr>
              <w:pStyle w:val="13"/>
            </w:pPr>
            <w:r>
              <w:t>印刷册数</w:t>
            </w:r>
          </w:p>
        </w:tc>
        <w:tc>
          <w:tcPr>
            <w:tcW w:w="1276" w:type="dxa"/>
            <w:vAlign w:val="center"/>
          </w:tcPr>
          <w:p>
            <w:pPr>
              <w:pStyle w:val="13"/>
            </w:pPr>
            <w:r>
              <w:t>≥400册</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通过印制画册，向社会展示艺术家的创作成果及总结，更好的传播文化艺术</w:t>
            </w:r>
          </w:p>
        </w:tc>
        <w:tc>
          <w:tcPr>
            <w:tcW w:w="1276" w:type="dxa"/>
            <w:vAlign w:val="center"/>
          </w:tcPr>
          <w:p>
            <w:pPr>
              <w:pStyle w:val="13"/>
            </w:pPr>
            <w:r>
              <w:t>展示艺术成果，传播艺术文化</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114.广告费绩效目标表</w:t>
      </w:r>
      <w:bookmarkEnd w:id="1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13020024P00684113018X</w:t>
            </w:r>
          </w:p>
        </w:tc>
        <w:tc>
          <w:tcPr>
            <w:tcW w:w="1587" w:type="dxa"/>
            <w:vAlign w:val="center"/>
          </w:tcPr>
          <w:p>
            <w:pPr>
              <w:pStyle w:val="14"/>
            </w:pPr>
            <w:r>
              <w:t>项目名称</w:t>
            </w:r>
          </w:p>
        </w:tc>
        <w:tc>
          <w:tcPr>
            <w:tcW w:w="4422" w:type="dxa"/>
            <w:gridSpan w:val="3"/>
            <w:vAlign w:val="center"/>
          </w:tcPr>
          <w:p>
            <w:pPr>
              <w:pStyle w:val="13"/>
            </w:pPr>
            <w:r>
              <w:t>广告费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用于支付展板条幅等宣传费用。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1.做好宣传材料的制作,提高宣传影响力。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质量验收合格率</w:t>
            </w:r>
          </w:p>
        </w:tc>
        <w:tc>
          <w:tcPr>
            <w:tcW w:w="2891" w:type="dxa"/>
            <w:vAlign w:val="center"/>
          </w:tcPr>
          <w:p>
            <w:pPr>
              <w:pStyle w:val="13"/>
            </w:pPr>
            <w:r>
              <w:t>质量验收合格率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宣传、活动影响力</w:t>
            </w:r>
          </w:p>
        </w:tc>
        <w:tc>
          <w:tcPr>
            <w:tcW w:w="2891" w:type="dxa"/>
            <w:vAlign w:val="center"/>
          </w:tcPr>
          <w:p>
            <w:pPr>
              <w:pStyle w:val="13"/>
            </w:pPr>
            <w:r>
              <w:t>宣传影响力</w:t>
            </w:r>
          </w:p>
        </w:tc>
        <w:tc>
          <w:tcPr>
            <w:tcW w:w="1276" w:type="dxa"/>
            <w:vAlign w:val="center"/>
          </w:tcPr>
          <w:p>
            <w:pPr>
              <w:pStyle w:val="13"/>
            </w:pPr>
            <w:r>
              <w:t>有所提高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115.美术馆配套设施维保绩效目标表</w:t>
      </w:r>
      <w:bookmarkEnd w:id="1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13020024P006841130057</w:t>
            </w:r>
          </w:p>
        </w:tc>
        <w:tc>
          <w:tcPr>
            <w:tcW w:w="1587" w:type="dxa"/>
            <w:vAlign w:val="center"/>
          </w:tcPr>
          <w:p>
            <w:pPr>
              <w:pStyle w:val="14"/>
            </w:pPr>
            <w:r>
              <w:t>项目名称</w:t>
            </w:r>
          </w:p>
        </w:tc>
        <w:tc>
          <w:tcPr>
            <w:tcW w:w="4422" w:type="dxa"/>
            <w:gridSpan w:val="3"/>
            <w:vAlign w:val="center"/>
          </w:tcPr>
          <w:p>
            <w:pPr>
              <w:pStyle w:val="13"/>
            </w:pPr>
            <w:r>
              <w:t>美术馆配套设施维保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用于消防空调维保费用。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1.保障设备及人身安全，保障单位业务开展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物业服务合格率</w:t>
            </w:r>
          </w:p>
        </w:tc>
        <w:tc>
          <w:tcPr>
            <w:tcW w:w="2891" w:type="dxa"/>
            <w:vAlign w:val="center"/>
          </w:tcPr>
          <w:p>
            <w:pPr>
              <w:pStyle w:val="13"/>
            </w:pPr>
            <w:r>
              <w:t>维保服务合格率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8" w:name="_Toc_4_4_0000000119"/>
      <w:r>
        <w:rPr>
          <w:rFonts w:ascii="方正仿宋_GBK" w:hAnsi="方正仿宋_GBK" w:eastAsia="方正仿宋_GBK" w:cs="方正仿宋_GBK"/>
          <w:color w:val="000000"/>
          <w:sz w:val="28"/>
        </w:rPr>
        <w:t>116.网站服务器租赁绩效目标表</w:t>
      </w:r>
      <w:bookmarkEnd w:id="1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13020024P006841130101</w:t>
            </w:r>
          </w:p>
        </w:tc>
        <w:tc>
          <w:tcPr>
            <w:tcW w:w="1587" w:type="dxa"/>
            <w:vAlign w:val="center"/>
          </w:tcPr>
          <w:p>
            <w:pPr>
              <w:pStyle w:val="14"/>
            </w:pPr>
            <w:r>
              <w:t>项目名称</w:t>
            </w:r>
          </w:p>
        </w:tc>
        <w:tc>
          <w:tcPr>
            <w:tcW w:w="4422" w:type="dxa"/>
            <w:gridSpan w:val="3"/>
            <w:vAlign w:val="center"/>
          </w:tcPr>
          <w:p>
            <w:pPr>
              <w:pStyle w:val="13"/>
            </w:pPr>
            <w:r>
              <w:t>网站服务器租赁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用于“长城网”租赁费用。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1.及时公开展览等信息，保障单位业务开展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网站公开信息数量</w:t>
            </w:r>
          </w:p>
        </w:tc>
        <w:tc>
          <w:tcPr>
            <w:tcW w:w="2891" w:type="dxa"/>
            <w:vAlign w:val="center"/>
          </w:tcPr>
          <w:p>
            <w:pPr>
              <w:pStyle w:val="13"/>
            </w:pPr>
            <w:r>
              <w:t>网站公开信息数量</w:t>
            </w:r>
          </w:p>
        </w:tc>
        <w:tc>
          <w:tcPr>
            <w:tcW w:w="1276" w:type="dxa"/>
            <w:vAlign w:val="center"/>
          </w:tcPr>
          <w:p>
            <w:pPr>
              <w:pStyle w:val="13"/>
            </w:pPr>
            <w:r>
              <w:t>≥200条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达到合格网站标准</w:t>
            </w:r>
          </w:p>
        </w:tc>
        <w:tc>
          <w:tcPr>
            <w:tcW w:w="2891" w:type="dxa"/>
            <w:vAlign w:val="center"/>
          </w:tcPr>
          <w:p>
            <w:pPr>
              <w:pStyle w:val="13"/>
            </w:pPr>
            <w:r>
              <w:t>达到合格网站标准</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9" w:name="_Toc_4_4_0000000120"/>
      <w:r>
        <w:rPr>
          <w:rFonts w:ascii="方正仿宋_GBK" w:hAnsi="方正仿宋_GBK" w:eastAsia="方正仿宋_GBK" w:cs="方正仿宋_GBK"/>
          <w:color w:val="000000"/>
          <w:sz w:val="28"/>
        </w:rPr>
        <w:t>117.运营商网络租赁费绩效目标表</w:t>
      </w:r>
      <w:bookmarkEnd w:id="1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13020024P0068B210003Y</w:t>
            </w:r>
          </w:p>
        </w:tc>
        <w:tc>
          <w:tcPr>
            <w:tcW w:w="1587" w:type="dxa"/>
            <w:vAlign w:val="center"/>
          </w:tcPr>
          <w:p>
            <w:pPr>
              <w:pStyle w:val="14"/>
            </w:pPr>
            <w:r>
              <w:t>项目名称</w:t>
            </w:r>
          </w:p>
        </w:tc>
        <w:tc>
          <w:tcPr>
            <w:tcW w:w="4422" w:type="dxa"/>
            <w:gridSpan w:val="3"/>
            <w:vAlign w:val="center"/>
          </w:tcPr>
          <w:p>
            <w:pPr>
              <w:pStyle w:val="13"/>
            </w:pPr>
            <w:r>
              <w:t>运营商网络租赁费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用于支付美术馆网费电话费。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0" w:name="_Toc_4_4_0000000121"/>
      <w:r>
        <w:rPr>
          <w:rFonts w:ascii="方正仿宋_GBK" w:hAnsi="方正仿宋_GBK" w:eastAsia="方正仿宋_GBK" w:cs="方正仿宋_GBK"/>
          <w:color w:val="000000"/>
          <w:sz w:val="28"/>
        </w:rPr>
        <w:t>118.专业照相机购置绩效目标表</w:t>
      </w:r>
      <w:bookmarkEnd w:id="1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13020024P006820108221</w:t>
            </w:r>
          </w:p>
        </w:tc>
        <w:tc>
          <w:tcPr>
            <w:tcW w:w="1587" w:type="dxa"/>
            <w:vAlign w:val="center"/>
          </w:tcPr>
          <w:p>
            <w:pPr>
              <w:pStyle w:val="14"/>
            </w:pPr>
            <w:r>
              <w:t>项目名称</w:t>
            </w:r>
          </w:p>
        </w:tc>
        <w:tc>
          <w:tcPr>
            <w:tcW w:w="4422" w:type="dxa"/>
            <w:gridSpan w:val="3"/>
            <w:vAlign w:val="center"/>
          </w:tcPr>
          <w:p>
            <w:pPr>
              <w:pStyle w:val="13"/>
            </w:pPr>
            <w:r>
              <w:t>专业照相机购置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购买专业照相机。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1.拍摄高清图片存档，提高服务水平。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1" w:name="_Toc_4_4_0000000122"/>
      <w:r>
        <w:rPr>
          <w:rFonts w:ascii="方正仿宋_GBK" w:hAnsi="方正仿宋_GBK" w:eastAsia="方正仿宋_GBK" w:cs="方正仿宋_GBK"/>
          <w:color w:val="000000"/>
          <w:sz w:val="28"/>
        </w:rPr>
        <w:t>119.专业资料费绩效目标表</w:t>
      </w:r>
      <w:bookmarkEnd w:id="1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13020024P00BJ0010003E</w:t>
            </w:r>
          </w:p>
        </w:tc>
        <w:tc>
          <w:tcPr>
            <w:tcW w:w="1587" w:type="dxa"/>
            <w:vAlign w:val="center"/>
          </w:tcPr>
          <w:p>
            <w:pPr>
              <w:pStyle w:val="14"/>
            </w:pPr>
            <w:r>
              <w:t>项目名称</w:t>
            </w:r>
          </w:p>
        </w:tc>
        <w:tc>
          <w:tcPr>
            <w:tcW w:w="4422" w:type="dxa"/>
            <w:gridSpan w:val="3"/>
            <w:vAlign w:val="center"/>
          </w:tcPr>
          <w:p>
            <w:pPr>
              <w:pStyle w:val="13"/>
            </w:pPr>
            <w:r>
              <w:t>专业资料费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用于购买专业资料书籍。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1.加强业务能力培训，丰富职工的阅读领域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购买数量</w:t>
            </w:r>
          </w:p>
        </w:tc>
        <w:tc>
          <w:tcPr>
            <w:tcW w:w="2891" w:type="dxa"/>
            <w:vAlign w:val="center"/>
          </w:tcPr>
          <w:p>
            <w:pPr>
              <w:pStyle w:val="13"/>
            </w:pPr>
            <w:r>
              <w:t>购买数量</w:t>
            </w:r>
          </w:p>
        </w:tc>
        <w:tc>
          <w:tcPr>
            <w:tcW w:w="1276" w:type="dxa"/>
            <w:vAlign w:val="center"/>
          </w:tcPr>
          <w:p>
            <w:pPr>
              <w:pStyle w:val="13"/>
            </w:pPr>
            <w:r>
              <w:t>≥50本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工作专业性不断提升</w:t>
            </w:r>
          </w:p>
        </w:tc>
        <w:tc>
          <w:tcPr>
            <w:tcW w:w="2891" w:type="dxa"/>
            <w:vAlign w:val="center"/>
          </w:tcPr>
          <w:p>
            <w:pPr>
              <w:pStyle w:val="13"/>
            </w:pPr>
            <w:r>
              <w:t>工作专业性不断提升</w:t>
            </w:r>
          </w:p>
        </w:tc>
        <w:tc>
          <w:tcPr>
            <w:tcW w:w="1276" w:type="dxa"/>
            <w:vAlign w:val="center"/>
          </w:tcPr>
          <w:p>
            <w:pPr>
              <w:pStyle w:val="13"/>
            </w:pPr>
            <w:r>
              <w:t>提升业务能力，丰富阅读领域</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2" w:name="_Toc_4_4_0000000123"/>
      <w:r>
        <w:rPr>
          <w:rFonts w:ascii="方正仿宋_GBK" w:hAnsi="方正仿宋_GBK" w:eastAsia="方正仿宋_GBK" w:cs="方正仿宋_GBK"/>
          <w:color w:val="000000"/>
          <w:sz w:val="28"/>
        </w:rPr>
        <w:t>120.2024年省级“三馆一站”免费开放补助资金绩效目标表</w:t>
      </w:r>
      <w:bookmarkEnd w:id="1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13020024P00C6GA10007Y</w:t>
            </w:r>
          </w:p>
        </w:tc>
        <w:tc>
          <w:tcPr>
            <w:tcW w:w="1587" w:type="dxa"/>
            <w:vAlign w:val="center"/>
          </w:tcPr>
          <w:p>
            <w:pPr>
              <w:pStyle w:val="14"/>
            </w:pPr>
            <w:r>
              <w:t>项目名称</w:t>
            </w:r>
          </w:p>
        </w:tc>
        <w:tc>
          <w:tcPr>
            <w:tcW w:w="4422" w:type="dxa"/>
            <w:gridSpan w:val="3"/>
            <w:vAlign w:val="center"/>
          </w:tcPr>
          <w:p>
            <w:pPr>
              <w:pStyle w:val="13"/>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用于馆内业务设备设施的维修更换。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1.创造良好参观环境，展示优秀作品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展览次数</w:t>
            </w:r>
          </w:p>
        </w:tc>
        <w:tc>
          <w:tcPr>
            <w:tcW w:w="2891" w:type="dxa"/>
            <w:vAlign w:val="center"/>
          </w:tcPr>
          <w:p>
            <w:pPr>
              <w:pStyle w:val="13"/>
            </w:pPr>
            <w:r>
              <w:t>展览次数</w:t>
            </w:r>
          </w:p>
        </w:tc>
        <w:tc>
          <w:tcPr>
            <w:tcW w:w="1276" w:type="dxa"/>
            <w:vAlign w:val="center"/>
          </w:tcPr>
          <w:p>
            <w:pPr>
              <w:pStyle w:val="13"/>
            </w:pPr>
            <w:r>
              <w:t>≥2次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highlight w:val="none"/>
              </w:rPr>
            </w:pPr>
            <w:r>
              <w:rPr>
                <w:rFonts w:hint="eastAsia"/>
                <w:highlight w:val="none"/>
                <w:lang w:val="en-US" w:eastAsia="zh-CN"/>
              </w:rPr>
              <w:t>工作</w:t>
            </w:r>
            <w:r>
              <w:rPr>
                <w:highlight w:val="none"/>
              </w:rPr>
              <w:t>合格率</w:t>
            </w:r>
          </w:p>
        </w:tc>
        <w:tc>
          <w:tcPr>
            <w:tcW w:w="2891" w:type="dxa"/>
            <w:vAlign w:val="center"/>
          </w:tcPr>
          <w:p>
            <w:pPr>
              <w:pStyle w:val="13"/>
              <w:rPr>
                <w:highlight w:val="none"/>
              </w:rPr>
            </w:pPr>
            <w:r>
              <w:rPr>
                <w:rFonts w:hint="eastAsia"/>
                <w:highlight w:val="none"/>
                <w:lang w:val="en-US" w:eastAsia="zh-CN"/>
              </w:rPr>
              <w:t>工作</w:t>
            </w:r>
            <w:r>
              <w:rPr>
                <w:highlight w:val="none"/>
              </w:rPr>
              <w:t>合格率</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资金拨付时间</w:t>
            </w:r>
          </w:p>
        </w:tc>
        <w:tc>
          <w:tcPr>
            <w:tcW w:w="1276" w:type="dxa"/>
            <w:vAlign w:val="center"/>
          </w:tcPr>
          <w:p>
            <w:pPr>
              <w:pStyle w:val="13"/>
            </w:pPr>
            <w:r>
              <w:t>2024年12月底前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none"/>
              </w:rPr>
            </w:pPr>
            <w:r>
              <w:rPr>
                <w:highlight w:val="none"/>
              </w:rPr>
              <w:t>群众满意度</w:t>
            </w:r>
          </w:p>
        </w:tc>
        <w:tc>
          <w:tcPr>
            <w:tcW w:w="2891" w:type="dxa"/>
            <w:vAlign w:val="center"/>
          </w:tcPr>
          <w:p>
            <w:pPr>
              <w:pStyle w:val="13"/>
              <w:rPr>
                <w:highlight w:val="none"/>
              </w:rPr>
            </w:pPr>
            <w:r>
              <w:rPr>
                <w:highlight w:val="none"/>
              </w:rPr>
              <w:t>参观群众满意度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3" w:name="_Toc_4_4_0000000124"/>
      <w:r>
        <w:rPr>
          <w:rFonts w:ascii="方正仿宋_GBK" w:hAnsi="方正仿宋_GBK" w:eastAsia="方正仿宋_GBK" w:cs="方正仿宋_GBK"/>
          <w:color w:val="000000"/>
          <w:sz w:val="28"/>
        </w:rPr>
        <w:t>121.2024年中央补助地方美术馆、公共图书馆、文化馆（站）免费开放补助资金绩效目标表</w:t>
      </w:r>
      <w:bookmarkEnd w:id="1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13020024P00C89E100086</w:t>
            </w:r>
          </w:p>
        </w:tc>
        <w:tc>
          <w:tcPr>
            <w:tcW w:w="1587" w:type="dxa"/>
            <w:vAlign w:val="center"/>
          </w:tcPr>
          <w:p>
            <w:pPr>
              <w:pStyle w:val="14"/>
            </w:pPr>
            <w:r>
              <w:t>项目名称</w:t>
            </w:r>
          </w:p>
        </w:tc>
        <w:tc>
          <w:tcPr>
            <w:tcW w:w="4422" w:type="dxa"/>
            <w:gridSpan w:val="3"/>
            <w:vAlign w:val="center"/>
          </w:tcPr>
          <w:p>
            <w:pPr>
              <w:pStyle w:val="13"/>
            </w:pPr>
            <w:r>
              <w:t>2024年中央补助地方美术馆、公共图书馆、文化馆（站）免费开放补助资金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w:t>
            </w:r>
          </w:p>
        </w:tc>
        <w:tc>
          <w:tcPr>
            <w:tcW w:w="1587" w:type="dxa"/>
            <w:vAlign w:val="center"/>
          </w:tcPr>
          <w:p>
            <w:pPr>
              <w:pStyle w:val="14"/>
            </w:pPr>
            <w:r>
              <w:t>其中：财政    资金</w:t>
            </w:r>
          </w:p>
        </w:tc>
        <w:tc>
          <w:tcPr>
            <w:tcW w:w="1304" w:type="dxa"/>
            <w:vAlign w:val="center"/>
          </w:tcPr>
          <w:p>
            <w:pPr>
              <w:pStyle w:val="13"/>
            </w:pPr>
            <w:r>
              <w:t>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用于2024年举办展览费用。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1.展示优秀美术作品，丰富群众文化生活。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展览次数</w:t>
            </w:r>
          </w:p>
        </w:tc>
        <w:tc>
          <w:tcPr>
            <w:tcW w:w="2891" w:type="dxa"/>
            <w:vAlign w:val="center"/>
          </w:tcPr>
          <w:p>
            <w:pPr>
              <w:pStyle w:val="13"/>
            </w:pPr>
            <w:r>
              <w:t>展览次数</w:t>
            </w:r>
          </w:p>
        </w:tc>
        <w:tc>
          <w:tcPr>
            <w:tcW w:w="1276" w:type="dxa"/>
            <w:vAlign w:val="center"/>
          </w:tcPr>
          <w:p>
            <w:pPr>
              <w:pStyle w:val="13"/>
            </w:pPr>
            <w:r>
              <w:t>≥2次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资金补助拨付时间</w:t>
            </w:r>
          </w:p>
        </w:tc>
        <w:tc>
          <w:tcPr>
            <w:tcW w:w="1276" w:type="dxa"/>
            <w:vAlign w:val="center"/>
          </w:tcPr>
          <w:p>
            <w:pPr>
              <w:pStyle w:val="13"/>
            </w:pPr>
            <w:r>
              <w:t>2024年12月底前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27万元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参观群众满意度</w:t>
            </w:r>
          </w:p>
        </w:tc>
        <w:tc>
          <w:tcPr>
            <w:tcW w:w="1276" w:type="dxa"/>
            <w:vAlign w:val="center"/>
          </w:tcPr>
          <w:p>
            <w:pPr>
              <w:pStyle w:val="13"/>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4" w:name="_Toc_4_4_0000000125"/>
      <w:r>
        <w:rPr>
          <w:rFonts w:ascii="方正仿宋_GBK" w:hAnsi="方正仿宋_GBK" w:eastAsia="方正仿宋_GBK" w:cs="方正仿宋_GBK"/>
          <w:color w:val="000000"/>
          <w:sz w:val="28"/>
        </w:rPr>
        <w:t>122.唐山美术馆（唐山画院）房租项目绩效目标表</w:t>
      </w:r>
      <w:bookmarkEnd w:id="1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13020024P00M7D810003E</w:t>
            </w:r>
          </w:p>
        </w:tc>
        <w:tc>
          <w:tcPr>
            <w:tcW w:w="1587" w:type="dxa"/>
            <w:vAlign w:val="center"/>
          </w:tcPr>
          <w:p>
            <w:pPr>
              <w:pStyle w:val="14"/>
            </w:pPr>
            <w:r>
              <w:t>项目名称</w:t>
            </w:r>
          </w:p>
        </w:tc>
        <w:tc>
          <w:tcPr>
            <w:tcW w:w="4422" w:type="dxa"/>
            <w:gridSpan w:val="3"/>
            <w:vAlign w:val="center"/>
          </w:tcPr>
          <w:p>
            <w:pPr>
              <w:pStyle w:val="13"/>
            </w:pPr>
            <w:r>
              <w:t>唐山美术馆（唐山画院）房租项目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418.00</w:t>
            </w:r>
          </w:p>
        </w:tc>
        <w:tc>
          <w:tcPr>
            <w:tcW w:w="1587" w:type="dxa"/>
            <w:vAlign w:val="center"/>
          </w:tcPr>
          <w:p>
            <w:pPr>
              <w:pStyle w:val="14"/>
            </w:pPr>
            <w:r>
              <w:t>其中：财政    资金</w:t>
            </w:r>
          </w:p>
        </w:tc>
        <w:tc>
          <w:tcPr>
            <w:tcW w:w="1304" w:type="dxa"/>
            <w:vAlign w:val="center"/>
          </w:tcPr>
          <w:p>
            <w:pPr>
              <w:pStyle w:val="13"/>
            </w:pPr>
            <w:r>
              <w:t>418.00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用于支付美术馆房租。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1.提升艺术品位，丰富文化生活。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展览次数</w:t>
            </w:r>
          </w:p>
        </w:tc>
        <w:tc>
          <w:tcPr>
            <w:tcW w:w="2891" w:type="dxa"/>
            <w:vAlign w:val="center"/>
          </w:tcPr>
          <w:p>
            <w:pPr>
              <w:pStyle w:val="13"/>
            </w:pPr>
            <w:r>
              <w:t>举办展览次数</w:t>
            </w:r>
          </w:p>
        </w:tc>
        <w:tc>
          <w:tcPr>
            <w:tcW w:w="1276" w:type="dxa"/>
            <w:vAlign w:val="center"/>
          </w:tcPr>
          <w:p>
            <w:pPr>
              <w:pStyle w:val="13"/>
            </w:pPr>
            <w:r>
              <w:t>≥5次</w:t>
            </w:r>
          </w:p>
        </w:tc>
        <w:tc>
          <w:tcPr>
            <w:tcW w:w="1843" w:type="dxa"/>
            <w:vAlign w:val="center"/>
          </w:tcPr>
          <w:p>
            <w:pPr>
              <w:pStyle w:val="13"/>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免费公共文化活动宣传率</w:t>
            </w:r>
          </w:p>
        </w:tc>
        <w:tc>
          <w:tcPr>
            <w:tcW w:w="2891" w:type="dxa"/>
            <w:vAlign w:val="center"/>
          </w:tcPr>
          <w:p>
            <w:pPr>
              <w:pStyle w:val="13"/>
            </w:pPr>
            <w:r>
              <w:t>免费公共文化活动宣传率</w:t>
            </w:r>
          </w:p>
        </w:tc>
        <w:tc>
          <w:tcPr>
            <w:tcW w:w="1276" w:type="dxa"/>
            <w:vAlign w:val="center"/>
          </w:tcPr>
          <w:p>
            <w:pPr>
              <w:pStyle w:val="13"/>
            </w:pPr>
            <w:r>
              <w:t>≥95%</w:t>
            </w:r>
          </w:p>
        </w:tc>
        <w:tc>
          <w:tcPr>
            <w:tcW w:w="1843" w:type="dxa"/>
            <w:vAlign w:val="center"/>
          </w:tcPr>
          <w:p>
            <w:pPr>
              <w:pStyle w:val="13"/>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资金补助拨付时间</w:t>
            </w:r>
          </w:p>
        </w:tc>
        <w:tc>
          <w:tcPr>
            <w:tcW w:w="2891" w:type="dxa"/>
            <w:vAlign w:val="center"/>
          </w:tcPr>
          <w:p>
            <w:pPr>
              <w:pStyle w:val="13"/>
            </w:pPr>
            <w:r>
              <w:t>资金补助拨付时间</w:t>
            </w:r>
          </w:p>
        </w:tc>
        <w:tc>
          <w:tcPr>
            <w:tcW w:w="1276" w:type="dxa"/>
            <w:vAlign w:val="center"/>
          </w:tcPr>
          <w:p>
            <w:pPr>
              <w:pStyle w:val="13"/>
            </w:pPr>
            <w:r>
              <w:t>2024年底前</w:t>
            </w:r>
          </w:p>
        </w:tc>
        <w:tc>
          <w:tcPr>
            <w:tcW w:w="1843" w:type="dxa"/>
            <w:vAlign w:val="center"/>
          </w:tcPr>
          <w:p>
            <w:pPr>
              <w:pStyle w:val="13"/>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w:t>
            </w:r>
          </w:p>
        </w:tc>
        <w:tc>
          <w:tcPr>
            <w:tcW w:w="2891" w:type="dxa"/>
            <w:vAlign w:val="center"/>
          </w:tcPr>
          <w:p>
            <w:pPr>
              <w:pStyle w:val="13"/>
            </w:pPr>
            <w:r>
              <w:t>财政投入</w:t>
            </w:r>
          </w:p>
        </w:tc>
        <w:tc>
          <w:tcPr>
            <w:tcW w:w="1276" w:type="dxa"/>
            <w:vAlign w:val="center"/>
          </w:tcPr>
          <w:p>
            <w:pPr>
              <w:pStyle w:val="13"/>
            </w:pPr>
            <w:r>
              <w:t>418万元</w:t>
            </w:r>
          </w:p>
        </w:tc>
        <w:tc>
          <w:tcPr>
            <w:tcW w:w="1843" w:type="dxa"/>
            <w:vAlign w:val="center"/>
          </w:tcPr>
          <w:p>
            <w:pPr>
              <w:pStyle w:val="13"/>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显著提升</w:t>
            </w:r>
          </w:p>
        </w:tc>
        <w:tc>
          <w:tcPr>
            <w:tcW w:w="1843" w:type="dxa"/>
            <w:vAlign w:val="center"/>
          </w:tcPr>
          <w:p>
            <w:pPr>
              <w:pStyle w:val="13"/>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参观群众满意度</w:t>
            </w:r>
          </w:p>
        </w:tc>
        <w:tc>
          <w:tcPr>
            <w:tcW w:w="1276" w:type="dxa"/>
            <w:vAlign w:val="center"/>
          </w:tcPr>
          <w:p>
            <w:pPr>
              <w:pStyle w:val="13"/>
            </w:pPr>
            <w:r>
              <w:t>≥90%</w:t>
            </w:r>
          </w:p>
        </w:tc>
        <w:tc>
          <w:tcPr>
            <w:tcW w:w="1843" w:type="dxa"/>
            <w:vAlign w:val="center"/>
          </w:tcPr>
          <w:p>
            <w:pPr>
              <w:pStyle w:val="13"/>
            </w:pPr>
            <w:r>
              <w:t xml:space="preserve">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5" w:name="_Toc_4_4_0000000126"/>
      <w:r>
        <w:rPr>
          <w:rFonts w:ascii="方正仿宋_GBK" w:hAnsi="方正仿宋_GBK" w:eastAsia="方正仿宋_GBK" w:cs="方正仿宋_GBK"/>
          <w:color w:val="000000"/>
          <w:sz w:val="28"/>
        </w:rPr>
        <w:t>123.办案专项经费绩效目标表</w:t>
      </w:r>
      <w:bookmarkEnd w:id="1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13020024P00D8TP10003L</w:t>
            </w:r>
          </w:p>
        </w:tc>
        <w:tc>
          <w:tcPr>
            <w:tcW w:w="1587" w:type="dxa"/>
            <w:vAlign w:val="center"/>
          </w:tcPr>
          <w:p>
            <w:pPr>
              <w:pStyle w:val="14"/>
            </w:pPr>
            <w:r>
              <w:t>项目名称</w:t>
            </w:r>
          </w:p>
        </w:tc>
        <w:tc>
          <w:tcPr>
            <w:tcW w:w="4422" w:type="dxa"/>
            <w:gridSpan w:val="3"/>
            <w:vAlign w:val="center"/>
          </w:tcPr>
          <w:p>
            <w:pPr>
              <w:pStyle w:val="13"/>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6" w:name="_Toc_4_4_0000000127"/>
      <w:r>
        <w:rPr>
          <w:rFonts w:ascii="方正仿宋_GBK" w:hAnsi="方正仿宋_GBK" w:eastAsia="方正仿宋_GBK" w:cs="方正仿宋_GBK"/>
          <w:color w:val="000000"/>
          <w:sz w:val="28"/>
        </w:rPr>
        <w:t>124.办公桌椅绩效目标表</w:t>
      </w:r>
      <w:bookmarkEnd w:id="1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13020024P006841129019</w:t>
            </w:r>
          </w:p>
        </w:tc>
        <w:tc>
          <w:tcPr>
            <w:tcW w:w="1587" w:type="dxa"/>
            <w:vAlign w:val="center"/>
          </w:tcPr>
          <w:p>
            <w:pPr>
              <w:pStyle w:val="14"/>
            </w:pPr>
            <w:r>
              <w:t>项目名称</w:t>
            </w:r>
          </w:p>
        </w:tc>
        <w:tc>
          <w:tcPr>
            <w:tcW w:w="4422" w:type="dxa"/>
            <w:gridSpan w:val="3"/>
            <w:vAlign w:val="center"/>
          </w:tcPr>
          <w:p>
            <w:pPr>
              <w:pStyle w:val="13"/>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0.50</w:t>
            </w:r>
          </w:p>
        </w:tc>
        <w:tc>
          <w:tcPr>
            <w:tcW w:w="1587" w:type="dxa"/>
            <w:vAlign w:val="center"/>
          </w:tcPr>
          <w:p>
            <w:pPr>
              <w:pStyle w:val="14"/>
            </w:pPr>
            <w:r>
              <w:t>其中：财政    资金</w:t>
            </w:r>
          </w:p>
        </w:tc>
        <w:tc>
          <w:tcPr>
            <w:tcW w:w="1304" w:type="dxa"/>
            <w:vAlign w:val="center"/>
          </w:tcPr>
          <w:p>
            <w:pPr>
              <w:pStyle w:val="13"/>
            </w:pPr>
            <w:r>
              <w:t>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办公家具和办公设备购置数量（台</w:t>
            </w:r>
          </w:p>
        </w:tc>
        <w:tc>
          <w:tcPr>
            <w:tcW w:w="2891" w:type="dxa"/>
            <w:vAlign w:val="center"/>
          </w:tcPr>
          <w:p>
            <w:pPr>
              <w:pStyle w:val="13"/>
            </w:pPr>
            <w:r>
              <w:t>办公家具和办公设备购置数量（台/件/辆/套）</w:t>
            </w:r>
          </w:p>
        </w:tc>
        <w:tc>
          <w:tcPr>
            <w:tcW w:w="1276" w:type="dxa"/>
            <w:vAlign w:val="center"/>
          </w:tcPr>
          <w:p>
            <w:pPr>
              <w:pStyle w:val="13"/>
            </w:pPr>
            <w:r>
              <w:t>2套</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保障工作开展</w:t>
            </w:r>
          </w:p>
        </w:tc>
        <w:tc>
          <w:tcPr>
            <w:tcW w:w="2891" w:type="dxa"/>
            <w:vAlign w:val="center"/>
          </w:tcPr>
          <w:p>
            <w:pPr>
              <w:pStyle w:val="13"/>
            </w:pPr>
            <w:r>
              <w:t>保障工作开展</w:t>
            </w:r>
          </w:p>
        </w:tc>
        <w:tc>
          <w:tcPr>
            <w:tcW w:w="1276" w:type="dxa"/>
            <w:vAlign w:val="center"/>
          </w:tcPr>
          <w:p>
            <w:pPr>
              <w:pStyle w:val="13"/>
            </w:pPr>
            <w:r>
              <w:t>保障工作正常开展</w:t>
            </w:r>
          </w:p>
          <w:p>
            <w:pPr>
              <w:pStyle w:val="13"/>
            </w:pP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7" w:name="_Toc_4_4_0000000128"/>
      <w:r>
        <w:rPr>
          <w:rFonts w:ascii="方正仿宋_GBK" w:hAnsi="方正仿宋_GBK" w:eastAsia="方正仿宋_GBK" w:cs="方正仿宋_GBK"/>
          <w:color w:val="000000"/>
          <w:sz w:val="28"/>
        </w:rPr>
        <w:t>125.更衣柜绩效目标表</w:t>
      </w:r>
      <w:bookmarkEnd w:id="1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13020024P00684112882J</w:t>
            </w:r>
          </w:p>
        </w:tc>
        <w:tc>
          <w:tcPr>
            <w:tcW w:w="1587" w:type="dxa"/>
            <w:vAlign w:val="center"/>
          </w:tcPr>
          <w:p>
            <w:pPr>
              <w:pStyle w:val="14"/>
            </w:pPr>
            <w:r>
              <w:t>项目名称</w:t>
            </w:r>
          </w:p>
        </w:tc>
        <w:tc>
          <w:tcPr>
            <w:tcW w:w="4422" w:type="dxa"/>
            <w:gridSpan w:val="3"/>
            <w:vAlign w:val="center"/>
          </w:tcPr>
          <w:p>
            <w:pPr>
              <w:pStyle w:val="13"/>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0.18</w:t>
            </w:r>
          </w:p>
        </w:tc>
        <w:tc>
          <w:tcPr>
            <w:tcW w:w="1587" w:type="dxa"/>
            <w:vAlign w:val="center"/>
          </w:tcPr>
          <w:p>
            <w:pPr>
              <w:pStyle w:val="14"/>
            </w:pPr>
            <w:r>
              <w:t>其中：财政    资金</w:t>
            </w:r>
          </w:p>
        </w:tc>
        <w:tc>
          <w:tcPr>
            <w:tcW w:w="1304" w:type="dxa"/>
            <w:vAlign w:val="center"/>
          </w:tcPr>
          <w:p>
            <w:pPr>
              <w:pStyle w:val="13"/>
            </w:pPr>
            <w:r>
              <w:t>0.18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办公家具和办公设备购置数量（台</w:t>
            </w:r>
          </w:p>
        </w:tc>
        <w:tc>
          <w:tcPr>
            <w:tcW w:w="2891" w:type="dxa"/>
            <w:vAlign w:val="center"/>
          </w:tcPr>
          <w:p>
            <w:pPr>
              <w:pStyle w:val="13"/>
            </w:pPr>
            <w:r>
              <w:t>办公家具和办公设备购置数量（台/件/辆/套）</w:t>
            </w:r>
          </w:p>
        </w:tc>
        <w:tc>
          <w:tcPr>
            <w:tcW w:w="1276" w:type="dxa"/>
            <w:vAlign w:val="center"/>
          </w:tcPr>
          <w:p>
            <w:pPr>
              <w:pStyle w:val="13"/>
            </w:pPr>
            <w:r>
              <w:t>2件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≤0.18万元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保障工作开展</w:t>
            </w:r>
          </w:p>
        </w:tc>
        <w:tc>
          <w:tcPr>
            <w:tcW w:w="2891" w:type="dxa"/>
            <w:vAlign w:val="center"/>
          </w:tcPr>
          <w:p>
            <w:pPr>
              <w:pStyle w:val="13"/>
            </w:pPr>
            <w:r>
              <w:t>保障工作开展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8" w:name="_Toc_4_4_0000000129"/>
      <w:r>
        <w:rPr>
          <w:rFonts w:ascii="方正仿宋_GBK" w:hAnsi="方正仿宋_GBK" w:eastAsia="方正仿宋_GBK" w:cs="方正仿宋_GBK"/>
          <w:color w:val="000000"/>
          <w:sz w:val="28"/>
        </w:rPr>
        <w:t>126.净水器绩效目标表</w:t>
      </w:r>
      <w:bookmarkEnd w:id="1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13020024P00684112899P</w:t>
            </w:r>
          </w:p>
        </w:tc>
        <w:tc>
          <w:tcPr>
            <w:tcW w:w="1587" w:type="dxa"/>
            <w:vAlign w:val="center"/>
          </w:tcPr>
          <w:p>
            <w:pPr>
              <w:pStyle w:val="14"/>
            </w:pPr>
            <w:r>
              <w:t>项目名称</w:t>
            </w:r>
          </w:p>
        </w:tc>
        <w:tc>
          <w:tcPr>
            <w:tcW w:w="4422" w:type="dxa"/>
            <w:gridSpan w:val="3"/>
            <w:vAlign w:val="center"/>
          </w:tcPr>
          <w:p>
            <w:pPr>
              <w:pStyle w:val="13"/>
            </w:pPr>
            <w:r>
              <w:t>净水器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购买净水器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办公家具和办公设备购置数量（台</w:t>
            </w:r>
          </w:p>
        </w:tc>
        <w:tc>
          <w:tcPr>
            <w:tcW w:w="2891" w:type="dxa"/>
            <w:vAlign w:val="center"/>
          </w:tcPr>
          <w:p>
            <w:pPr>
              <w:pStyle w:val="13"/>
            </w:pPr>
            <w:r>
              <w:t>办公家具和办公设备购置数量（台/件/辆/套）</w:t>
            </w:r>
          </w:p>
        </w:tc>
        <w:tc>
          <w:tcPr>
            <w:tcW w:w="1276" w:type="dxa"/>
            <w:vAlign w:val="center"/>
          </w:tcPr>
          <w:p>
            <w:pPr>
              <w:pStyle w:val="13"/>
            </w:pPr>
            <w:r>
              <w:t>1台</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≤0.4万元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保障工作开展</w:t>
            </w:r>
          </w:p>
        </w:tc>
        <w:tc>
          <w:tcPr>
            <w:tcW w:w="2891" w:type="dxa"/>
            <w:vAlign w:val="center"/>
          </w:tcPr>
          <w:p>
            <w:pPr>
              <w:pStyle w:val="13"/>
            </w:pPr>
            <w:r>
              <w:t>保障工作开展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9" w:name="_Toc_4_4_0000000130"/>
      <w:r>
        <w:rPr>
          <w:rFonts w:ascii="方正仿宋_GBK" w:hAnsi="方正仿宋_GBK" w:eastAsia="方正仿宋_GBK" w:cs="方正仿宋_GBK"/>
          <w:color w:val="000000"/>
          <w:sz w:val="28"/>
        </w:rPr>
        <w:t>127.人身意外伤害保险绩效目标表</w:t>
      </w:r>
      <w:bookmarkEnd w:id="1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13020024P00F0H010004U</w:t>
            </w:r>
          </w:p>
        </w:tc>
        <w:tc>
          <w:tcPr>
            <w:tcW w:w="1587" w:type="dxa"/>
            <w:vAlign w:val="center"/>
          </w:tcPr>
          <w:p>
            <w:pPr>
              <w:pStyle w:val="14"/>
            </w:pPr>
            <w:r>
              <w:t>项目名称</w:t>
            </w:r>
          </w:p>
        </w:tc>
        <w:tc>
          <w:tcPr>
            <w:tcW w:w="4422" w:type="dxa"/>
            <w:gridSpan w:val="3"/>
            <w:vAlign w:val="center"/>
          </w:tcPr>
          <w:p>
            <w:pPr>
              <w:pStyle w:val="13"/>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人身意外伤害保险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购买服务人数完成率(%)</w:t>
            </w:r>
          </w:p>
        </w:tc>
        <w:tc>
          <w:tcPr>
            <w:tcW w:w="2891" w:type="dxa"/>
            <w:vAlign w:val="center"/>
          </w:tcPr>
          <w:p>
            <w:pPr>
              <w:pStyle w:val="13"/>
            </w:pPr>
            <w:r>
              <w:t>购买服务人数完成率(%)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0" w:name="_Toc_4_4_0000000131"/>
      <w:r>
        <w:rPr>
          <w:rFonts w:ascii="方正仿宋_GBK" w:hAnsi="方正仿宋_GBK" w:eastAsia="方正仿宋_GBK" w:cs="方正仿宋_GBK"/>
          <w:color w:val="000000"/>
          <w:sz w:val="28"/>
        </w:rPr>
        <w:t>128.扫黄打非文化市场综合执法宣传印刷费绩效目标表</w:t>
      </w:r>
      <w:bookmarkEnd w:id="1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13020024P0068LF10003R</w:t>
            </w:r>
          </w:p>
        </w:tc>
        <w:tc>
          <w:tcPr>
            <w:tcW w:w="1587" w:type="dxa"/>
            <w:vAlign w:val="center"/>
          </w:tcPr>
          <w:p>
            <w:pPr>
              <w:pStyle w:val="14"/>
            </w:pPr>
            <w:r>
              <w:t>项目名称</w:t>
            </w:r>
          </w:p>
        </w:tc>
        <w:tc>
          <w:tcPr>
            <w:tcW w:w="4422" w:type="dxa"/>
            <w:gridSpan w:val="3"/>
            <w:vAlign w:val="center"/>
          </w:tcPr>
          <w:p>
            <w:pPr>
              <w:pStyle w:val="13"/>
            </w:pPr>
            <w:r>
              <w:t>扫黄打非文化市场综合执法宣传印刷费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扫黄打非执法宣传费用及印刷费用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组织宣传活动次数</w:t>
            </w:r>
          </w:p>
        </w:tc>
        <w:tc>
          <w:tcPr>
            <w:tcW w:w="2891" w:type="dxa"/>
            <w:vAlign w:val="center"/>
          </w:tcPr>
          <w:p>
            <w:pPr>
              <w:pStyle w:val="13"/>
            </w:pPr>
            <w:r>
              <w:t>组织宣传活动次数</w:t>
            </w:r>
          </w:p>
        </w:tc>
        <w:tc>
          <w:tcPr>
            <w:tcW w:w="1276" w:type="dxa"/>
            <w:vAlign w:val="center"/>
          </w:tcPr>
          <w:p>
            <w:pPr>
              <w:pStyle w:val="13"/>
            </w:pPr>
            <w:r>
              <w:t>≥1次</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1" w:name="_Toc_4_4_0000000132"/>
      <w:r>
        <w:rPr>
          <w:rFonts w:ascii="方正仿宋_GBK" w:hAnsi="方正仿宋_GBK" w:eastAsia="方正仿宋_GBK" w:cs="方正仿宋_GBK"/>
          <w:color w:val="000000"/>
          <w:sz w:val="28"/>
        </w:rPr>
        <w:t>129.扫黄打非专项工作绩效目标表</w:t>
      </w:r>
      <w:bookmarkEnd w:id="1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13020024P0060C010003W</w:t>
            </w:r>
          </w:p>
        </w:tc>
        <w:tc>
          <w:tcPr>
            <w:tcW w:w="1587" w:type="dxa"/>
            <w:vAlign w:val="center"/>
          </w:tcPr>
          <w:p>
            <w:pPr>
              <w:pStyle w:val="14"/>
            </w:pPr>
            <w:r>
              <w:t>项目名称</w:t>
            </w:r>
          </w:p>
        </w:tc>
        <w:tc>
          <w:tcPr>
            <w:tcW w:w="4422" w:type="dxa"/>
            <w:gridSpan w:val="3"/>
            <w:vAlign w:val="center"/>
          </w:tcPr>
          <w:p>
            <w:pPr>
              <w:pStyle w:val="13"/>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2" w:name="_Toc_4_4_0000000133"/>
      <w:r>
        <w:rPr>
          <w:rFonts w:ascii="方正仿宋_GBK" w:hAnsi="方正仿宋_GBK" w:eastAsia="方正仿宋_GBK" w:cs="方正仿宋_GBK"/>
          <w:color w:val="000000"/>
          <w:sz w:val="28"/>
        </w:rPr>
        <w:t>130.文化执法培训费绩效目标表</w:t>
      </w:r>
      <w:bookmarkEnd w:id="1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13020024P00622C100038</w:t>
            </w:r>
          </w:p>
        </w:tc>
        <w:tc>
          <w:tcPr>
            <w:tcW w:w="1587" w:type="dxa"/>
            <w:vAlign w:val="center"/>
          </w:tcPr>
          <w:p>
            <w:pPr>
              <w:pStyle w:val="14"/>
            </w:pPr>
            <w:r>
              <w:t>项目名称</w:t>
            </w:r>
          </w:p>
        </w:tc>
        <w:tc>
          <w:tcPr>
            <w:tcW w:w="4422" w:type="dxa"/>
            <w:gridSpan w:val="3"/>
            <w:vAlign w:val="center"/>
          </w:tcPr>
          <w:p>
            <w:pPr>
              <w:pStyle w:val="13"/>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培训出勤率（%）</w:t>
            </w:r>
          </w:p>
        </w:tc>
        <w:tc>
          <w:tcPr>
            <w:tcW w:w="2891" w:type="dxa"/>
            <w:vAlign w:val="center"/>
          </w:tcPr>
          <w:p>
            <w:pPr>
              <w:pStyle w:val="13"/>
            </w:pPr>
            <w:r>
              <w:t>培训出勤率=实际出勤学员数量/参加培训学员数量*100%</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培训合格率=培训合格的学员数量/培训总学员数量*100%</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经费使用率(%)</w:t>
            </w:r>
          </w:p>
        </w:tc>
        <w:tc>
          <w:tcPr>
            <w:tcW w:w="2891" w:type="dxa"/>
            <w:vAlign w:val="center"/>
          </w:tcPr>
          <w:p>
            <w:pPr>
              <w:pStyle w:val="13"/>
            </w:pPr>
            <w:r>
              <w:t>经费使用率(%)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受训学员业务应用情况</w:t>
            </w:r>
          </w:p>
        </w:tc>
        <w:tc>
          <w:tcPr>
            <w:tcW w:w="2891" w:type="dxa"/>
            <w:vAlign w:val="center"/>
          </w:tcPr>
          <w:p>
            <w:pPr>
              <w:pStyle w:val="13"/>
            </w:pPr>
            <w:r>
              <w:t>培训内容对受训学员实际工作上的提升效果</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3" w:name="_Toc_4_4_0000000134"/>
      <w:r>
        <w:rPr>
          <w:rFonts w:ascii="方正仿宋_GBK" w:hAnsi="方正仿宋_GBK" w:eastAsia="方正仿宋_GBK" w:cs="方正仿宋_GBK"/>
          <w:color w:val="000000"/>
          <w:sz w:val="28"/>
        </w:rPr>
        <w:t>131.行政执法统一服装绩效目标表</w:t>
      </w:r>
      <w:bookmarkEnd w:id="1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13020024P00684112896W</w:t>
            </w:r>
          </w:p>
        </w:tc>
        <w:tc>
          <w:tcPr>
            <w:tcW w:w="1587" w:type="dxa"/>
            <w:vAlign w:val="center"/>
          </w:tcPr>
          <w:p>
            <w:pPr>
              <w:pStyle w:val="14"/>
            </w:pPr>
            <w:r>
              <w:t>项目名称</w:t>
            </w:r>
          </w:p>
        </w:tc>
        <w:tc>
          <w:tcPr>
            <w:tcW w:w="4422" w:type="dxa"/>
            <w:gridSpan w:val="3"/>
            <w:vAlign w:val="center"/>
          </w:tcPr>
          <w:p>
            <w:pPr>
              <w:pStyle w:val="13"/>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3.13</w:t>
            </w:r>
          </w:p>
        </w:tc>
        <w:tc>
          <w:tcPr>
            <w:tcW w:w="1587" w:type="dxa"/>
            <w:vAlign w:val="center"/>
          </w:tcPr>
          <w:p>
            <w:pPr>
              <w:pStyle w:val="14"/>
            </w:pPr>
            <w:r>
              <w:t>其中：财政    资金</w:t>
            </w:r>
          </w:p>
        </w:tc>
        <w:tc>
          <w:tcPr>
            <w:tcW w:w="1304" w:type="dxa"/>
            <w:vAlign w:val="center"/>
          </w:tcPr>
          <w:p>
            <w:pPr>
              <w:pStyle w:val="13"/>
            </w:pPr>
            <w:r>
              <w:t>3.13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购置执法服装数量</w:t>
            </w:r>
          </w:p>
        </w:tc>
        <w:tc>
          <w:tcPr>
            <w:tcW w:w="2891" w:type="dxa"/>
            <w:vAlign w:val="center"/>
          </w:tcPr>
          <w:p>
            <w:pPr>
              <w:pStyle w:val="13"/>
            </w:pPr>
            <w:r>
              <w:t>购置执法服装数量</w:t>
            </w:r>
          </w:p>
        </w:tc>
        <w:tc>
          <w:tcPr>
            <w:tcW w:w="1276" w:type="dxa"/>
            <w:vAlign w:val="center"/>
          </w:tcPr>
          <w:p>
            <w:pPr>
              <w:pStyle w:val="13"/>
            </w:pPr>
            <w:r>
              <w:t>≤29套</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≤3.13万元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4" w:name="_Toc_4_4_0000000135"/>
      <w:r>
        <w:rPr>
          <w:rFonts w:ascii="方正仿宋_GBK" w:hAnsi="方正仿宋_GBK" w:eastAsia="方正仿宋_GBK" w:cs="方正仿宋_GBK"/>
          <w:color w:val="000000"/>
          <w:sz w:val="28"/>
        </w:rPr>
        <w:t>132.移动执法设备购置绩效目标表</w:t>
      </w:r>
      <w:bookmarkEnd w:id="1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13020024P006841128984</w:t>
            </w:r>
          </w:p>
        </w:tc>
        <w:tc>
          <w:tcPr>
            <w:tcW w:w="1587" w:type="dxa"/>
            <w:vAlign w:val="center"/>
          </w:tcPr>
          <w:p>
            <w:pPr>
              <w:pStyle w:val="14"/>
            </w:pPr>
            <w:r>
              <w:t>项目名称</w:t>
            </w:r>
          </w:p>
        </w:tc>
        <w:tc>
          <w:tcPr>
            <w:tcW w:w="4422" w:type="dxa"/>
            <w:gridSpan w:val="3"/>
            <w:vAlign w:val="center"/>
          </w:tcPr>
          <w:p>
            <w:pPr>
              <w:pStyle w:val="13"/>
            </w:pPr>
            <w:r>
              <w:t>移动执法设备购置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移动执法设备购置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购买执法装备的数量</w:t>
            </w:r>
          </w:p>
        </w:tc>
        <w:tc>
          <w:tcPr>
            <w:tcW w:w="2891" w:type="dxa"/>
            <w:vAlign w:val="center"/>
          </w:tcPr>
          <w:p>
            <w:pPr>
              <w:pStyle w:val="13"/>
            </w:pPr>
            <w:r>
              <w:t>购买执法装备的数量</w:t>
            </w:r>
          </w:p>
        </w:tc>
        <w:tc>
          <w:tcPr>
            <w:tcW w:w="1276" w:type="dxa"/>
            <w:vAlign w:val="center"/>
          </w:tcPr>
          <w:p>
            <w:pPr>
              <w:pStyle w:val="13"/>
            </w:pPr>
            <w:r>
              <w:t>3件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5" w:name="_Toc_4_4_0000000136"/>
      <w:r>
        <w:rPr>
          <w:rFonts w:ascii="方正仿宋_GBK" w:hAnsi="方正仿宋_GBK" w:eastAsia="方正仿宋_GBK" w:cs="方正仿宋_GBK"/>
          <w:color w:val="000000"/>
          <w:sz w:val="28"/>
        </w:rPr>
        <w:t>133.人身意外伤害保险绩效目标表</w:t>
      </w:r>
      <w:bookmarkEnd w:id="1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501019唐山市文化市场综合行政执法局（事业）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13020024P00J66010002B</w:t>
            </w:r>
          </w:p>
        </w:tc>
        <w:tc>
          <w:tcPr>
            <w:tcW w:w="1587" w:type="dxa"/>
            <w:vAlign w:val="center"/>
          </w:tcPr>
          <w:p>
            <w:pPr>
              <w:pStyle w:val="14"/>
            </w:pPr>
            <w:r>
              <w:t>项目名称</w:t>
            </w:r>
          </w:p>
        </w:tc>
        <w:tc>
          <w:tcPr>
            <w:tcW w:w="4422" w:type="dxa"/>
            <w:gridSpan w:val="3"/>
            <w:vAlign w:val="center"/>
          </w:tcPr>
          <w:p>
            <w:pPr>
              <w:pStyle w:val="13"/>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购买服务人数完成率(%)</w:t>
            </w:r>
          </w:p>
        </w:tc>
        <w:tc>
          <w:tcPr>
            <w:tcW w:w="2891" w:type="dxa"/>
            <w:vAlign w:val="center"/>
          </w:tcPr>
          <w:p>
            <w:pPr>
              <w:pStyle w:val="13"/>
            </w:pPr>
            <w:r>
              <w:t>购买服务人数完成率(%)</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≥90%</w:t>
            </w:r>
          </w:p>
        </w:tc>
        <w:tc>
          <w:tcPr>
            <w:tcW w:w="1843" w:type="dxa"/>
            <w:vAlign w:val="center"/>
          </w:tcPr>
          <w:p>
            <w:pPr>
              <w:pStyle w:val="13"/>
            </w:pPr>
            <w:r>
              <w:t>年初工作计划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lmZTgxMzdlMDY2MGEyN2M1OGNhNTNkYzUxNTEwOTcifQ=="/>
  </w:docVars>
  <w:rsids>
    <w:rsidRoot w:val="00000000"/>
    <w:rsid w:val="017A046E"/>
    <w:rsid w:val="02700F02"/>
    <w:rsid w:val="17A731CD"/>
    <w:rsid w:val="1BF76D1E"/>
    <w:rsid w:val="22F51285"/>
    <w:rsid w:val="24E546CD"/>
    <w:rsid w:val="26BE04B7"/>
    <w:rsid w:val="26CD7C2E"/>
    <w:rsid w:val="41FB7DBC"/>
    <w:rsid w:val="430F5671"/>
    <w:rsid w:val="5E931A4A"/>
    <w:rsid w:val="73B67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6" Type="http://schemas.openxmlformats.org/officeDocument/2006/relationships/fontTable" Target="fontTable.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2024-01-10T08:49:57Z</dcterms:created>
  <dcterms:modified xsi:type="dcterms:W3CDTF">2024-01-10T00:49:57Z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2024-01-10T08:49:28Z</dcterms:created>
  <dcterms:modified xsi:type="dcterms:W3CDTF">2024-01-10T00:49:28Z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2024-01-10T08:49:33Z</dcterms:created>
  <dcterms:modified xsi:type="dcterms:W3CDTF">2024-01-10T00:49:33Z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2024-01-10T08:49:28Z</dcterms:created>
  <dcterms:modified xsi:type="dcterms:W3CDTF">2024-01-10T00:49:28Z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2024-01-10T08:49:17Z</dcterms:created>
  <dcterms:modified xsi:type="dcterms:W3CDTF">2024-01-10T00:49:17Z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2024-01-10T08:49:50Z</dcterms:created>
  <dcterms:modified xsi:type="dcterms:W3CDTF">2024-01-10T00:49:50Z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2024-01-10T08:49:50Z</dcterms:created>
  <dcterms:modified xsi:type="dcterms:W3CDTF">2024-01-10T00:49:50Z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2024-01-10T08:49:49Z</dcterms:created>
  <dcterms:modified xsi:type="dcterms:W3CDTF">2024-01-10T00:49:49Z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2024-01-10T08:49:49Z</dcterms:created>
  <dcterms:modified xsi:type="dcterms:W3CDTF">2024-01-10T00:49:49Z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2024-01-10T08:49:14Z</dcterms:created>
  <dcterms:modified xsi:type="dcterms:W3CDTF">2024-01-10T00:49:14Z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2024-01-10T08:49:56Z</dcterms:created>
  <dcterms:modified xsi:type="dcterms:W3CDTF">2024-01-10T00:49:56Z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2024-01-10T08:49:14Z</dcterms:created>
  <dcterms:modified xsi:type="dcterms:W3CDTF">2024-01-10T00:49:14Z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2024-01-10T08:49:49Z</dcterms:created>
  <dcterms:modified xsi:type="dcterms:W3CDTF">2024-01-10T00:49:49Z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2024-01-10T08:49:16Z</dcterms:created>
  <dcterms:modified xsi:type="dcterms:W3CDTF">2024-01-10T00:49:15Z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2024-01-10T08:49:48Z</dcterms:created>
  <dcterms:modified xsi:type="dcterms:W3CDTF">2024-01-10T00:49:48Z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2024-01-10T08:49:48Z</dcterms:created>
  <dcterms:modified xsi:type="dcterms:W3CDTF">2024-01-10T00:49:48Z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2024-01-10T08:49:30Z</dcterms:created>
  <dcterms:modified xsi:type="dcterms:W3CDTF">2024-01-10T00:49:30Z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2024-01-10T08:49:48Z</dcterms:created>
  <dcterms:modified xsi:type="dcterms:W3CDTF">2024-01-10T00:49:48Z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2024-01-10T08:49:47Z</dcterms:created>
  <dcterms:modified xsi:type="dcterms:W3CDTF">2024-01-10T00:49:47Z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2024-01-10T08:49:14Z</dcterms:created>
  <dcterms:modified xsi:type="dcterms:W3CDTF">2024-01-10T00:49:13Z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2024-01-10T08:49:33Z</dcterms:created>
  <dcterms:modified xsi:type="dcterms:W3CDTF">2024-01-10T00:49:33Z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2024-01-10T08:49:54Z</dcterms:created>
  <dcterms:modified xsi:type="dcterms:W3CDTF">2024-01-10T00:49:54Z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2024-01-10T08:49:34Z</dcterms:created>
  <dcterms:modified xsi:type="dcterms:W3CDTF">2024-01-10T00:49:34Z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2024-01-10T08:49:47Z</dcterms:created>
  <dcterms:modified xsi:type="dcterms:W3CDTF">2024-01-10T00:49:47Z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2024-01-10T08:49:56Z</dcterms:created>
  <dcterms:modified xsi:type="dcterms:W3CDTF">2024-01-10T00:49:56Z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2024-01-10T08:49:47Z</dcterms:created>
  <dcterms:modified xsi:type="dcterms:W3CDTF">2024-01-10T00:49:47Z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2024-01-10T08:49:46Z</dcterms:created>
  <dcterms:modified xsi:type="dcterms:W3CDTF">2024-01-10T00:49:46Z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2024-01-10T08:49:55Z</dcterms:created>
  <dcterms:modified xsi:type="dcterms:W3CDTF">2024-01-10T00:49:55Z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2024-01-10T08:49:17Z</dcterms:created>
  <dcterms:modified xsi:type="dcterms:W3CDTF">2024-01-10T00:49:17Z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2024-01-10T08:49:46Z</dcterms:created>
  <dcterms:modified xsi:type="dcterms:W3CDTF">2024-01-10T00:49:46Z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2024-01-10T08:49:27Z</dcterms:created>
  <dcterms:modified xsi:type="dcterms:W3CDTF">2024-01-10T00:49:27Z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2024-01-10T08:49:46Z</dcterms:created>
  <dcterms:modified xsi:type="dcterms:W3CDTF">2024-01-10T00:49:46Z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2024-01-10T08:49:34Z</dcterms:created>
  <dcterms:modified xsi:type="dcterms:W3CDTF">2024-01-10T00:49:34Z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2024-01-10T08:49:54Z</dcterms:created>
  <dcterms:modified xsi:type="dcterms:W3CDTF">2024-01-10T00:49:54Z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2024-01-10T08:49:45Z</dcterms:created>
  <dcterms:modified xsi:type="dcterms:W3CDTF">2024-01-10T00:49:45Z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2024-01-10T08:49:15Z</dcterms:created>
  <dcterms:modified xsi:type="dcterms:W3CDTF">2024-01-10T00:49:15Z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2024-01-10T08:49:45Z</dcterms:created>
  <dcterms:modified xsi:type="dcterms:W3CDTF">2024-01-10T00:49:45Z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2024-01-10T08:49:58Z</dcterms:created>
  <dcterms:modified xsi:type="dcterms:W3CDTF">2024-01-10T00:49:58Z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2024-01-10T08:49:45Z</dcterms:created>
  <dcterms:modified xsi:type="dcterms:W3CDTF">2024-01-10T00:49:45Z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2024-01-10T08:49:56Z</dcterms:created>
  <dcterms:modified xsi:type="dcterms:W3CDTF">2024-01-10T00:49:56Z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2024-01-10T08:49:44Z</dcterms:created>
  <dcterms:modified xsi:type="dcterms:W3CDTF">2024-01-10T00:49:44Z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2024-01-10T08:49:44Z</dcterms:created>
  <dcterms:modified xsi:type="dcterms:W3CDTF">2024-01-10T00:49:44Z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2024-01-10T08:49:43Z</dcterms:created>
  <dcterms:modified xsi:type="dcterms:W3CDTF">2024-01-10T00:49:43Z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2024-01-10T08:49:34Z</dcterms:created>
  <dcterms:modified xsi:type="dcterms:W3CDTF">2024-01-10T00:49:34Z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2024-01-10T08:49:31Z</dcterms:created>
  <dcterms:modified xsi:type="dcterms:W3CDTF">2024-01-10T00:49:31Z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2024-01-10T08:49:29Z</dcterms:created>
  <dcterms:modified xsi:type="dcterms:W3CDTF">2024-01-10T00:49:29Z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2024-01-10T08:49:43Z</dcterms:created>
  <dcterms:modified xsi:type="dcterms:W3CDTF">2024-01-10T00:49:43Z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2024-01-10T08:49:32Z</dcterms:created>
  <dcterms:modified xsi:type="dcterms:W3CDTF">2024-01-10T00:49:32Z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2024-01-10T08:49:30Z</dcterms:created>
  <dcterms:modified xsi:type="dcterms:W3CDTF">2024-01-10T00:49:30Z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2024-01-10T08:49:43Z</dcterms:created>
  <dcterms:modified xsi:type="dcterms:W3CDTF">2024-01-10T00:49:43Z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2024-01-10T08:49:27Z</dcterms:created>
  <dcterms:modified xsi:type="dcterms:W3CDTF">2024-01-10T00:49:27Z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2024-01-10T08:49:42Z</dcterms:created>
  <dcterms:modified xsi:type="dcterms:W3CDTF">2024-01-10T00:49:42Z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2024-01-10T08:49:42Z</dcterms:created>
  <dcterms:modified xsi:type="dcterms:W3CDTF">2024-01-10T00:49:42Z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2024-01-10T08:49:42Z</dcterms:created>
  <dcterms:modified xsi:type="dcterms:W3CDTF">2024-01-10T00:49:42Z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2024-01-10T08:49:25Z</dcterms:created>
  <dcterms:modified xsi:type="dcterms:W3CDTF">2024-01-10T00:49:25Z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2024-01-10T08:49:58Z</dcterms:created>
  <dcterms:modified xsi:type="dcterms:W3CDTF">2024-01-10T00:49:58Z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2024-01-10T08:49:15Z</dcterms:created>
  <dcterms:modified xsi:type="dcterms:W3CDTF">2024-01-10T00:49:15Z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2024-01-10T08:49:41Z</dcterms:created>
  <dcterms:modified xsi:type="dcterms:W3CDTF">2024-01-10T00:49:41Z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2024-01-10T08:49:41Z</dcterms:created>
  <dcterms:modified xsi:type="dcterms:W3CDTF">2024-01-10T00:49:41Z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2024-01-10T08:49:32Z</dcterms:created>
  <dcterms:modified xsi:type="dcterms:W3CDTF">2024-01-10T00:49:32Z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2024-01-10T08:49:41Z</dcterms:created>
  <dcterms:modified xsi:type="dcterms:W3CDTF">2024-01-10T00:49:41Z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2024-01-10T08:49:40Z</dcterms:created>
  <dcterms:modified xsi:type="dcterms:W3CDTF">2024-01-10T00:49:40Z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2024-01-10T08:49:28Z</dcterms:created>
  <dcterms:modified xsi:type="dcterms:W3CDTF">2024-01-10T00:49:28Z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2024-01-10T08:49:29Z</dcterms:created>
  <dcterms:modified xsi:type="dcterms:W3CDTF">2024-01-10T00:49:29Z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2024-01-10T08:49:40Z</dcterms:created>
  <dcterms:modified xsi:type="dcterms:W3CDTF">2024-01-10T00:49:40Z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2024-01-10T08:49:53Z</dcterms:created>
  <dcterms:modified xsi:type="dcterms:W3CDTF">2024-01-10T00:49:53Z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2024-01-10T08:49:55Z</dcterms:created>
  <dcterms:modified xsi:type="dcterms:W3CDTF">2024-01-10T00:49:55Z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2024-01-10T08:49:40Z</dcterms:created>
  <dcterms:modified xsi:type="dcterms:W3CDTF">2024-01-10T00:49:40Z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2024-01-10T08:49:27Z</dcterms:created>
  <dcterms:modified xsi:type="dcterms:W3CDTF">2024-01-10T00:49:27Z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2024-01-10T08:49:53Z</dcterms:created>
  <dcterms:modified xsi:type="dcterms:W3CDTF">2024-01-10T00:49:53Z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2024-01-10T08:49:40Z</dcterms:created>
  <dcterms:modified xsi:type="dcterms:W3CDTF">2024-01-10T00:49:40Z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2024-01-10T08:49:25Z</dcterms:created>
  <dcterms:modified xsi:type="dcterms:W3CDTF">2024-01-10T00:49:25Z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2024-01-10T08:49:39Z</dcterms:created>
  <dcterms:modified xsi:type="dcterms:W3CDTF">2024-01-10T00:49:39Z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2024-01-10T08:49:31Z</dcterms:created>
  <dcterms:modified xsi:type="dcterms:W3CDTF">2024-01-10T00:49:31Z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2024-01-10T08:49:39Z</dcterms:created>
  <dcterms:modified xsi:type="dcterms:W3CDTF">2024-01-10T00:49:39Z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2024-01-10T08:49:39Z</dcterms:created>
  <dcterms:modified xsi:type="dcterms:W3CDTF">2024-01-10T00:49:39Z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2024-01-10T08:49:14Z</dcterms:created>
  <dcterms:modified xsi:type="dcterms:W3CDTF">2024-01-10T00:49:14Z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2024-01-10T08:49:38Z</dcterms:created>
  <dcterms:modified xsi:type="dcterms:W3CDTF">2024-01-10T00:49:38Z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2024-01-10T08:49:57Z</dcterms:created>
  <dcterms:modified xsi:type="dcterms:W3CDTF">2024-01-10T00:49:57Z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2024-01-10T08:49:38Z</dcterms:created>
  <dcterms:modified xsi:type="dcterms:W3CDTF">2024-01-10T00:49:38Z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2024-01-10T08:49:53Z</dcterms:created>
  <dcterms:modified xsi:type="dcterms:W3CDTF">2024-01-10T00:49:53Z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2024-01-10T08:49:58Z</dcterms:created>
  <dcterms:modified xsi:type="dcterms:W3CDTF">2024-01-10T00:49:58Z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2024-01-10T08:49:24Z</dcterms:created>
  <dcterms:modified xsi:type="dcterms:W3CDTF">2024-01-10T00:49:24Z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2024-01-10T08:49:16Z</dcterms:created>
  <dcterms:modified xsi:type="dcterms:W3CDTF">2024-01-10T00:49:16Z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2024-01-10T08:49:38Z</dcterms:created>
  <dcterms:modified xsi:type="dcterms:W3CDTF">2024-01-10T00:49:38Z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2024-01-10T08:49:37Z</dcterms:created>
  <dcterms:modified xsi:type="dcterms:W3CDTF">2024-01-10T00:49:37Z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2024-01-10T08:49:36Z</dcterms:created>
  <dcterms:modified xsi:type="dcterms:W3CDTF">2024-01-10T00:49:36Z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2024-01-10T08:49:25Z</dcterms:created>
  <dcterms:modified xsi:type="dcterms:W3CDTF">2024-01-10T00:49:25Z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2024-01-10T08:49:31Z</dcterms:created>
  <dcterms:modified xsi:type="dcterms:W3CDTF">2024-01-10T00:49:31Z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2024-01-10T08:49:26Z</dcterms:created>
  <dcterms:modified xsi:type="dcterms:W3CDTF">2024-01-10T00:49:26Z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2024-01-10T08:49:12Z</dcterms:created>
  <dcterms:modified xsi:type="dcterms:W3CDTF">2024-01-10T00:49:12Z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2024-01-10T08:49:55Z</dcterms:created>
  <dcterms:modified xsi:type="dcterms:W3CDTF">2024-01-10T00:49:55Z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2024-01-10T08:49:36Z</dcterms:created>
  <dcterms:modified xsi:type="dcterms:W3CDTF">2024-01-10T00:49:36Z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2024-01-10T08:49:36Z</dcterms:created>
  <dcterms:modified xsi:type="dcterms:W3CDTF">2024-01-10T00:49:36Z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2024-01-10T08:49:35Z</dcterms:created>
  <dcterms:modified xsi:type="dcterms:W3CDTF">2024-01-10T00:49:35Z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2024-01-10T08:49:13Z</dcterms:created>
  <dcterms:modified xsi:type="dcterms:W3CDTF">2024-01-10T00:49:13Z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2024-01-10T08:49:24Z</dcterms:created>
  <dcterms:modified xsi:type="dcterms:W3CDTF">2024-01-10T00:49:24Z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2024-01-10T08:49:57Z</dcterms:created>
  <dcterms:modified xsi:type="dcterms:W3CDTF">2024-01-10T00:49:57Z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2024-01-10T08:49:35Z</dcterms:created>
  <dcterms:modified xsi:type="dcterms:W3CDTF">2024-01-10T00:49:35Z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2024-01-10T08:49:54Z</dcterms:created>
  <dcterms:modified xsi:type="dcterms:W3CDTF">2024-01-10T00:49:54Z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2024-01-10T08:49:24Z</dcterms:created>
  <dcterms:modified xsi:type="dcterms:W3CDTF">2024-01-10T00:49:24Z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2024-01-10T08:49:23Z</dcterms:created>
  <dcterms:modified xsi:type="dcterms:W3CDTF">2024-01-10T00:49:23Z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2024-01-10T08:49:23Z</dcterms:created>
  <dcterms:modified xsi:type="dcterms:W3CDTF">2024-01-10T00:49:23Z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2024-01-10T08:49:23Z</dcterms:created>
  <dcterms:modified xsi:type="dcterms:W3CDTF">2024-01-10T00:49:23Z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2024-01-10T08:49:17Z</dcterms:created>
  <dcterms:modified xsi:type="dcterms:W3CDTF">2024-01-10T00:49:17Z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2024-01-10T08:49:18Z</dcterms:created>
  <dcterms:modified xsi:type="dcterms:W3CDTF">2024-01-10T00:49:18Z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2024-01-10T08:49:22Z</dcterms:created>
  <dcterms:modified xsi:type="dcterms:W3CDTF">2024-01-10T00:49:22Z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2024-01-10T08:49:22Z</dcterms:created>
  <dcterms:modified xsi:type="dcterms:W3CDTF">2024-01-10T00:49:22Z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2024-01-10T08:49:21Z</dcterms:created>
  <dcterms:modified xsi:type="dcterms:W3CDTF">2024-01-10T00:49:21Z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2024-01-10T08:49:26Z</dcterms:created>
  <dcterms:modified xsi:type="dcterms:W3CDTF">2024-01-10T00:49:26Z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2024-01-10T08:49:21Z</dcterms:created>
  <dcterms:modified xsi:type="dcterms:W3CDTF">2024-01-10T00:49:21Z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2024-01-10T08:49:21Z</dcterms:created>
  <dcterms:modified xsi:type="dcterms:W3CDTF">2024-01-10T00:49:21Z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2024-01-10T08:49:29Z</dcterms:created>
  <dcterms:modified xsi:type="dcterms:W3CDTF">2024-01-10T00:49:29Z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2024-01-10T08:49:13Z</dcterms:created>
  <dcterms:modified xsi:type="dcterms:W3CDTF">2024-01-10T00:49:13Z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2024-01-10T08:49:20Z</dcterms:created>
  <dcterms:modified xsi:type="dcterms:W3CDTF">2024-01-10T00:49:20Z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2024-01-10T08:49:20Z</dcterms:created>
  <dcterms:modified xsi:type="dcterms:W3CDTF">2024-01-10T00:49:20Z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2024-01-10T08:49:20Z</dcterms:created>
  <dcterms:modified xsi:type="dcterms:W3CDTF">2024-01-10T00:49:20Z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2024-01-10T08:49:19Z</dcterms:created>
  <dcterms:modified xsi:type="dcterms:W3CDTF">2024-01-10T00:49:19Z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2024-01-10T08:49:19Z</dcterms:created>
  <dcterms:modified xsi:type="dcterms:W3CDTF">2024-01-10T00:49:19Z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2024-01-10T08:49:35Z</dcterms:created>
  <dcterms:modified xsi:type="dcterms:W3CDTF">2024-01-10T00:49:35Z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2024-01-10T08:49:19Z</dcterms:created>
  <dcterms:modified xsi:type="dcterms:W3CDTF">2024-01-10T00:49:19Z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2024-01-10T08:49:18Z</dcterms:created>
  <dcterms:modified xsi:type="dcterms:W3CDTF">2024-01-10T00:49:18Z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2024-01-10T08:49:26Z</dcterms:created>
  <dcterms:modified xsi:type="dcterms:W3CDTF">2024-01-10T00:49:26Z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2024-01-10T08:49:52Z</dcterms:created>
  <dcterms:modified xsi:type="dcterms:W3CDTF">2024-01-10T00:49:52Z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2024-01-10T08:49:52Z</dcterms:created>
  <dcterms:modified xsi:type="dcterms:W3CDTF">2024-01-10T00:49:52Z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2024-01-10T08:49:33Z</dcterms:created>
  <dcterms:modified xsi:type="dcterms:W3CDTF">2024-01-10T00:49:33Z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2024-01-10T08:49:16Z</dcterms:created>
  <dcterms:modified xsi:type="dcterms:W3CDTF">2024-01-10T00:49:16Z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2024-01-10T08:49:52Z</dcterms:created>
  <dcterms:modified xsi:type="dcterms:W3CDTF">2024-01-10T00:49:52Z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2024-01-10T08:49:13Z</dcterms:created>
  <dcterms:modified xsi:type="dcterms:W3CDTF">2024-01-10T00:49:13Z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2024-01-10T08:49:52Z</dcterms:created>
  <dcterms:modified xsi:type="dcterms:W3CDTF">2024-01-10T00:49:52Z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2024-01-10T08:49:51Z</dcterms:created>
  <dcterms:modified xsi:type="dcterms:W3CDTF">2024-01-10T00:49:51Z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2024-01-10T08:49:18Z</dcterms:created>
  <dcterms:modified xsi:type="dcterms:W3CDTF">2024-01-10T00:49:18Z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2024-01-10T08:49:51Z</dcterms:created>
  <dcterms:modified xsi:type="dcterms:W3CDTF">2024-01-10T00:49:51Z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2024-01-10T08:49:50Z</dcterms:created>
  <dcterms:modified xsi:type="dcterms:W3CDTF">2024-01-10T00:49:50Z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2024-01-10T08:49:30Z</dcterms:created>
  <dcterms:modified xsi:type="dcterms:W3CDTF">2024-01-10T00:49:30Z</dcterms:modified>
</cp:coreProperties>
</file>

<file path=customXml/itemProps1.xml><?xml version="1.0" encoding="utf-8"?>
<ds:datastoreItem xmlns:ds="http://schemas.openxmlformats.org/officeDocument/2006/customXml" ds:itemID="{a988fd32-c6e2-4c76-b6f1-c8047ace6639}">
  <ds:schemaRefs/>
</ds:datastoreItem>
</file>

<file path=customXml/itemProps10.xml><?xml version="1.0" encoding="utf-8"?>
<ds:datastoreItem xmlns:ds="http://schemas.openxmlformats.org/officeDocument/2006/customXml" ds:itemID="{47bb538f-af80-4547-9846-10d933d572cd}">
  <ds:schemaRefs/>
</ds:datastoreItem>
</file>

<file path=customXml/itemProps100.xml><?xml version="1.0" encoding="utf-8"?>
<ds:datastoreItem xmlns:ds="http://schemas.openxmlformats.org/officeDocument/2006/customXml" ds:itemID="{c4f752ea-b965-44cc-8340-ffbff0aecb91}">
  <ds:schemaRefs/>
</ds:datastoreItem>
</file>

<file path=customXml/itemProps101.xml><?xml version="1.0" encoding="utf-8"?>
<ds:datastoreItem xmlns:ds="http://schemas.openxmlformats.org/officeDocument/2006/customXml" ds:itemID="{6bf4b7c9-a2c8-41e8-9b6d-901758a775c2}">
  <ds:schemaRefs/>
</ds:datastoreItem>
</file>

<file path=customXml/itemProps102.xml><?xml version="1.0" encoding="utf-8"?>
<ds:datastoreItem xmlns:ds="http://schemas.openxmlformats.org/officeDocument/2006/customXml" ds:itemID="{ec2b3325-e2cb-4e20-b7fa-52a7a58bfbf9}">
  <ds:schemaRefs/>
</ds:datastoreItem>
</file>

<file path=customXml/itemProps103.xml><?xml version="1.0" encoding="utf-8"?>
<ds:datastoreItem xmlns:ds="http://schemas.openxmlformats.org/officeDocument/2006/customXml" ds:itemID="{c225767d-be65-4268-93fd-68e4cb77196e}">
  <ds:schemaRefs/>
</ds:datastoreItem>
</file>

<file path=customXml/itemProps104.xml><?xml version="1.0" encoding="utf-8"?>
<ds:datastoreItem xmlns:ds="http://schemas.openxmlformats.org/officeDocument/2006/customXml" ds:itemID="{786f1864-8ba0-4d3a-897c-49d2096a8f9d}">
  <ds:schemaRefs/>
</ds:datastoreItem>
</file>

<file path=customXml/itemProps105.xml><?xml version="1.0" encoding="utf-8"?>
<ds:datastoreItem xmlns:ds="http://schemas.openxmlformats.org/officeDocument/2006/customXml" ds:itemID="{6b2a72ce-407d-426e-b6c5-beeda712915a}">
  <ds:schemaRefs/>
</ds:datastoreItem>
</file>

<file path=customXml/itemProps106.xml><?xml version="1.0" encoding="utf-8"?>
<ds:datastoreItem xmlns:ds="http://schemas.openxmlformats.org/officeDocument/2006/customXml" ds:itemID="{2b1afe84-1dfa-426d-92c9-326927b02159}">
  <ds:schemaRefs/>
</ds:datastoreItem>
</file>

<file path=customXml/itemProps107.xml><?xml version="1.0" encoding="utf-8"?>
<ds:datastoreItem xmlns:ds="http://schemas.openxmlformats.org/officeDocument/2006/customXml" ds:itemID="{7a90410e-6f3e-47da-813d-b51a877d3dac}">
  <ds:schemaRefs/>
</ds:datastoreItem>
</file>

<file path=customXml/itemProps108.xml><?xml version="1.0" encoding="utf-8"?>
<ds:datastoreItem xmlns:ds="http://schemas.openxmlformats.org/officeDocument/2006/customXml" ds:itemID="{a061e171-7350-43d7-a055-c580be4e2088}">
  <ds:schemaRefs/>
</ds:datastoreItem>
</file>

<file path=customXml/itemProps109.xml><?xml version="1.0" encoding="utf-8"?>
<ds:datastoreItem xmlns:ds="http://schemas.openxmlformats.org/officeDocument/2006/customXml" ds:itemID="{60254965-a7da-4edc-aaf2-cb424a14fb7e}">
  <ds:schemaRefs/>
</ds:datastoreItem>
</file>

<file path=customXml/itemProps11.xml><?xml version="1.0" encoding="utf-8"?>
<ds:datastoreItem xmlns:ds="http://schemas.openxmlformats.org/officeDocument/2006/customXml" ds:itemID="{cad015eb-7682-4ad8-9d2c-fd978c3d95ce}">
  <ds:schemaRefs/>
</ds:datastoreItem>
</file>

<file path=customXml/itemProps110.xml><?xml version="1.0" encoding="utf-8"?>
<ds:datastoreItem xmlns:ds="http://schemas.openxmlformats.org/officeDocument/2006/customXml" ds:itemID="{e4bc35ec-f66c-4215-a686-2afaf7135343}">
  <ds:schemaRefs/>
</ds:datastoreItem>
</file>

<file path=customXml/itemProps111.xml><?xml version="1.0" encoding="utf-8"?>
<ds:datastoreItem xmlns:ds="http://schemas.openxmlformats.org/officeDocument/2006/customXml" ds:itemID="{c2928979-d059-4895-a748-b3f036b9b929}">
  <ds:schemaRefs/>
</ds:datastoreItem>
</file>

<file path=customXml/itemProps112.xml><?xml version="1.0" encoding="utf-8"?>
<ds:datastoreItem xmlns:ds="http://schemas.openxmlformats.org/officeDocument/2006/customXml" ds:itemID="{ad92ea6c-b9b0-4bc1-ab82-563e57a8e1a3}">
  <ds:schemaRefs/>
</ds:datastoreItem>
</file>

<file path=customXml/itemProps113.xml><?xml version="1.0" encoding="utf-8"?>
<ds:datastoreItem xmlns:ds="http://schemas.openxmlformats.org/officeDocument/2006/customXml" ds:itemID="{a82bfaf6-4099-491a-8498-08a19277e249}">
  <ds:schemaRefs/>
</ds:datastoreItem>
</file>

<file path=customXml/itemProps114.xml><?xml version="1.0" encoding="utf-8"?>
<ds:datastoreItem xmlns:ds="http://schemas.openxmlformats.org/officeDocument/2006/customXml" ds:itemID="{6ed0b5a3-ab7a-4538-80d6-8cbd21fa6635}">
  <ds:schemaRefs/>
</ds:datastoreItem>
</file>

<file path=customXml/itemProps115.xml><?xml version="1.0" encoding="utf-8"?>
<ds:datastoreItem xmlns:ds="http://schemas.openxmlformats.org/officeDocument/2006/customXml" ds:itemID="{213b17bd-2abb-4f42-8a1e-abba027f73c9}">
  <ds:schemaRefs/>
</ds:datastoreItem>
</file>

<file path=customXml/itemProps116.xml><?xml version="1.0" encoding="utf-8"?>
<ds:datastoreItem xmlns:ds="http://schemas.openxmlformats.org/officeDocument/2006/customXml" ds:itemID="{34671fe4-2f3c-491b-99ce-bc2505f4a0dc}">
  <ds:schemaRefs/>
</ds:datastoreItem>
</file>

<file path=customXml/itemProps117.xml><?xml version="1.0" encoding="utf-8"?>
<ds:datastoreItem xmlns:ds="http://schemas.openxmlformats.org/officeDocument/2006/customXml" ds:itemID="{5a0e380f-8000-4984-bc95-6d7a56669060}">
  <ds:schemaRefs/>
</ds:datastoreItem>
</file>

<file path=customXml/itemProps118.xml><?xml version="1.0" encoding="utf-8"?>
<ds:datastoreItem xmlns:ds="http://schemas.openxmlformats.org/officeDocument/2006/customXml" ds:itemID="{14b67491-589f-447c-b7a2-e88d3d5bd43e}">
  <ds:schemaRefs/>
</ds:datastoreItem>
</file>

<file path=customXml/itemProps119.xml><?xml version="1.0" encoding="utf-8"?>
<ds:datastoreItem xmlns:ds="http://schemas.openxmlformats.org/officeDocument/2006/customXml" ds:itemID="{890d9d53-0dd0-4dc1-beda-591652fb52fc}">
  <ds:schemaRefs/>
</ds:datastoreItem>
</file>

<file path=customXml/itemProps12.xml><?xml version="1.0" encoding="utf-8"?>
<ds:datastoreItem xmlns:ds="http://schemas.openxmlformats.org/officeDocument/2006/customXml" ds:itemID="{fff34033-2967-48fd-9752-b3ff6a478e7f}">
  <ds:schemaRefs/>
</ds:datastoreItem>
</file>

<file path=customXml/itemProps120.xml><?xml version="1.0" encoding="utf-8"?>
<ds:datastoreItem xmlns:ds="http://schemas.openxmlformats.org/officeDocument/2006/customXml" ds:itemID="{f789d142-27a3-4ed5-b975-7d4b6e448d0e}">
  <ds:schemaRefs/>
</ds:datastoreItem>
</file>

<file path=customXml/itemProps121.xml><?xml version="1.0" encoding="utf-8"?>
<ds:datastoreItem xmlns:ds="http://schemas.openxmlformats.org/officeDocument/2006/customXml" ds:itemID="{277a0dfe-b979-4ae5-9ccd-de7ec6257d12}">
  <ds:schemaRefs/>
</ds:datastoreItem>
</file>

<file path=customXml/itemProps122.xml><?xml version="1.0" encoding="utf-8"?>
<ds:datastoreItem xmlns:ds="http://schemas.openxmlformats.org/officeDocument/2006/customXml" ds:itemID="{89c06eeb-5024-4c6f-a556-ff70bba9292f}">
  <ds:schemaRefs/>
</ds:datastoreItem>
</file>

<file path=customXml/itemProps123.xml><?xml version="1.0" encoding="utf-8"?>
<ds:datastoreItem xmlns:ds="http://schemas.openxmlformats.org/officeDocument/2006/customXml" ds:itemID="{8f0111b6-b6d9-4f4c-afe5-db3371f574c3}">
  <ds:schemaRefs/>
</ds:datastoreItem>
</file>

<file path=customXml/itemProps124.xml><?xml version="1.0" encoding="utf-8"?>
<ds:datastoreItem xmlns:ds="http://schemas.openxmlformats.org/officeDocument/2006/customXml" ds:itemID="{96d4fd39-5b25-4fd1-9523-6121767ba537}">
  <ds:schemaRefs/>
</ds:datastoreItem>
</file>

<file path=customXml/itemProps125.xml><?xml version="1.0" encoding="utf-8"?>
<ds:datastoreItem xmlns:ds="http://schemas.openxmlformats.org/officeDocument/2006/customXml" ds:itemID="{99a3150a-3f19-4a84-ac80-b16a848bb2d3}">
  <ds:schemaRefs/>
</ds:datastoreItem>
</file>

<file path=customXml/itemProps126.xml><?xml version="1.0" encoding="utf-8"?>
<ds:datastoreItem xmlns:ds="http://schemas.openxmlformats.org/officeDocument/2006/customXml" ds:itemID="{bc9ed0f0-b258-4e9b-aa35-cd6edf351057}">
  <ds:schemaRefs/>
</ds:datastoreItem>
</file>

<file path=customXml/itemProps127.xml><?xml version="1.0" encoding="utf-8"?>
<ds:datastoreItem xmlns:ds="http://schemas.openxmlformats.org/officeDocument/2006/customXml" ds:itemID="{fc269ef6-1202-42d0-9472-98dceee5cdf6}">
  <ds:schemaRefs/>
</ds:datastoreItem>
</file>

<file path=customXml/itemProps128.xml><?xml version="1.0" encoding="utf-8"?>
<ds:datastoreItem xmlns:ds="http://schemas.openxmlformats.org/officeDocument/2006/customXml" ds:itemID="{a6a0c74c-dffc-4dc9-9c51-dc15d58a916e}">
  <ds:schemaRefs/>
</ds:datastoreItem>
</file>

<file path=customXml/itemProps129.xml><?xml version="1.0" encoding="utf-8"?>
<ds:datastoreItem xmlns:ds="http://schemas.openxmlformats.org/officeDocument/2006/customXml" ds:itemID="{2815e4d9-e2cf-4c90-8aac-9514358779c7}">
  <ds:schemaRefs/>
</ds:datastoreItem>
</file>

<file path=customXml/itemProps13.xml><?xml version="1.0" encoding="utf-8"?>
<ds:datastoreItem xmlns:ds="http://schemas.openxmlformats.org/officeDocument/2006/customXml" ds:itemID="{597b54a2-e1ad-479a-be65-acc7da311c68}">
  <ds:schemaRefs/>
</ds:datastoreItem>
</file>

<file path=customXml/itemProps130.xml><?xml version="1.0" encoding="utf-8"?>
<ds:datastoreItem xmlns:ds="http://schemas.openxmlformats.org/officeDocument/2006/customXml" ds:itemID="{42144f56-30f7-4711-bf26-77c6352a049e}">
  <ds:schemaRefs/>
</ds:datastoreItem>
</file>

<file path=customXml/itemProps131.xml><?xml version="1.0" encoding="utf-8"?>
<ds:datastoreItem xmlns:ds="http://schemas.openxmlformats.org/officeDocument/2006/customXml" ds:itemID="{babd4774-572f-4f25-99cb-6f79115dd7a1}">
  <ds:schemaRefs/>
</ds:datastoreItem>
</file>

<file path=customXml/itemProps132.xml><?xml version="1.0" encoding="utf-8"?>
<ds:datastoreItem xmlns:ds="http://schemas.openxmlformats.org/officeDocument/2006/customXml" ds:itemID="{183076c1-2265-4e39-83dd-88890bedafa4}">
  <ds:schemaRefs/>
</ds:datastoreItem>
</file>

<file path=customXml/itemProps133.xml><?xml version="1.0" encoding="utf-8"?>
<ds:datastoreItem xmlns:ds="http://schemas.openxmlformats.org/officeDocument/2006/customXml" ds:itemID="{44c2e887-68b4-49e4-b4ec-9ac2f032ef86}">
  <ds:schemaRefs/>
</ds:datastoreItem>
</file>

<file path=customXml/itemProps134.xml><?xml version="1.0" encoding="utf-8"?>
<ds:datastoreItem xmlns:ds="http://schemas.openxmlformats.org/officeDocument/2006/customXml" ds:itemID="{091cb670-5ed8-4ba5-8a33-c77e10f347b4}">
  <ds:schemaRefs/>
</ds:datastoreItem>
</file>

<file path=customXml/itemProps135.xml><?xml version="1.0" encoding="utf-8"?>
<ds:datastoreItem xmlns:ds="http://schemas.openxmlformats.org/officeDocument/2006/customXml" ds:itemID="{a94999ff-92dc-4fce-80ac-b8f14bfba448}">
  <ds:schemaRefs/>
</ds:datastoreItem>
</file>

<file path=customXml/itemProps136.xml><?xml version="1.0" encoding="utf-8"?>
<ds:datastoreItem xmlns:ds="http://schemas.openxmlformats.org/officeDocument/2006/customXml" ds:itemID="{157e288a-60c4-4a6f-ab25-0eea4803c1bc}">
  <ds:schemaRefs/>
</ds:datastoreItem>
</file>

<file path=customXml/itemProps137.xml><?xml version="1.0" encoding="utf-8"?>
<ds:datastoreItem xmlns:ds="http://schemas.openxmlformats.org/officeDocument/2006/customXml" ds:itemID="{a46ccb30-7c5c-4423-b420-897f389ca76b}">
  <ds:schemaRefs/>
</ds:datastoreItem>
</file>

<file path=customXml/itemProps138.xml><?xml version="1.0" encoding="utf-8"?>
<ds:datastoreItem xmlns:ds="http://schemas.openxmlformats.org/officeDocument/2006/customXml" ds:itemID="{9ad40463-ab47-4a57-883e-c1d6461869a8}">
  <ds:schemaRefs/>
</ds:datastoreItem>
</file>

<file path=customXml/itemProps139.xml><?xml version="1.0" encoding="utf-8"?>
<ds:datastoreItem xmlns:ds="http://schemas.openxmlformats.org/officeDocument/2006/customXml" ds:itemID="{7870fe2a-ab4b-410c-97a9-4976c0d46b1e}">
  <ds:schemaRefs/>
</ds:datastoreItem>
</file>

<file path=customXml/itemProps14.xml><?xml version="1.0" encoding="utf-8"?>
<ds:datastoreItem xmlns:ds="http://schemas.openxmlformats.org/officeDocument/2006/customXml" ds:itemID="{d6b22b94-1a97-4e17-bd8e-b33b3776ae52}">
  <ds:schemaRefs/>
</ds:datastoreItem>
</file>

<file path=customXml/itemProps140.xml><?xml version="1.0" encoding="utf-8"?>
<ds:datastoreItem xmlns:ds="http://schemas.openxmlformats.org/officeDocument/2006/customXml" ds:itemID="{7c2064a7-450a-4722-94c1-978ed1714436}">
  <ds:schemaRefs/>
</ds:datastoreItem>
</file>

<file path=customXml/itemProps141.xml><?xml version="1.0" encoding="utf-8"?>
<ds:datastoreItem xmlns:ds="http://schemas.openxmlformats.org/officeDocument/2006/customXml" ds:itemID="{a4a6cf9f-0588-48f5-b6b8-4f3e396574e7}">
  <ds:schemaRefs/>
</ds:datastoreItem>
</file>

<file path=customXml/itemProps142.xml><?xml version="1.0" encoding="utf-8"?>
<ds:datastoreItem xmlns:ds="http://schemas.openxmlformats.org/officeDocument/2006/customXml" ds:itemID="{ca14084b-aaba-4550-92c8-63fad7d7e6f2}">
  <ds:schemaRefs/>
</ds:datastoreItem>
</file>

<file path=customXml/itemProps143.xml><?xml version="1.0" encoding="utf-8"?>
<ds:datastoreItem xmlns:ds="http://schemas.openxmlformats.org/officeDocument/2006/customXml" ds:itemID="{7ab98fc9-1cb9-4d3b-b346-9b1d2c60978e}">
  <ds:schemaRefs/>
</ds:datastoreItem>
</file>

<file path=customXml/itemProps144.xml><?xml version="1.0" encoding="utf-8"?>
<ds:datastoreItem xmlns:ds="http://schemas.openxmlformats.org/officeDocument/2006/customXml" ds:itemID="{2d84e9cf-1f66-425c-9ba7-3d5f79785b6d}">
  <ds:schemaRefs/>
</ds:datastoreItem>
</file>

<file path=customXml/itemProps145.xml><?xml version="1.0" encoding="utf-8"?>
<ds:datastoreItem xmlns:ds="http://schemas.openxmlformats.org/officeDocument/2006/customXml" ds:itemID="{7ccb80f8-ab7b-4929-a5f5-32000d57b875}">
  <ds:schemaRefs/>
</ds:datastoreItem>
</file>

<file path=customXml/itemProps146.xml><?xml version="1.0" encoding="utf-8"?>
<ds:datastoreItem xmlns:ds="http://schemas.openxmlformats.org/officeDocument/2006/customXml" ds:itemID="{148faf86-6d1b-4e50-878c-7e344f74b68c}">
  <ds:schemaRefs/>
</ds:datastoreItem>
</file>

<file path=customXml/itemProps147.xml><?xml version="1.0" encoding="utf-8"?>
<ds:datastoreItem xmlns:ds="http://schemas.openxmlformats.org/officeDocument/2006/customXml" ds:itemID="{cfa1f2c3-d67a-4f03-8c64-2b57e55f1731}">
  <ds:schemaRefs/>
</ds:datastoreItem>
</file>

<file path=customXml/itemProps148.xml><?xml version="1.0" encoding="utf-8"?>
<ds:datastoreItem xmlns:ds="http://schemas.openxmlformats.org/officeDocument/2006/customXml" ds:itemID="{38a92c2c-5848-4a08-8953-7cdd7d5af0c8}">
  <ds:schemaRefs/>
</ds:datastoreItem>
</file>

<file path=customXml/itemProps149.xml><?xml version="1.0" encoding="utf-8"?>
<ds:datastoreItem xmlns:ds="http://schemas.openxmlformats.org/officeDocument/2006/customXml" ds:itemID="{fe0b36c3-a4dc-4bcc-ba0a-5a4fe6b7ef9f}">
  <ds:schemaRefs/>
</ds:datastoreItem>
</file>

<file path=customXml/itemProps15.xml><?xml version="1.0" encoding="utf-8"?>
<ds:datastoreItem xmlns:ds="http://schemas.openxmlformats.org/officeDocument/2006/customXml" ds:itemID="{d61d3f0f-53fa-4ebc-b08a-53c469117534}">
  <ds:schemaRefs/>
</ds:datastoreItem>
</file>

<file path=customXml/itemProps150.xml><?xml version="1.0" encoding="utf-8"?>
<ds:datastoreItem xmlns:ds="http://schemas.openxmlformats.org/officeDocument/2006/customXml" ds:itemID="{07889745-f350-43f1-9ec3-0b6ba26a0fc8}">
  <ds:schemaRefs/>
</ds:datastoreItem>
</file>

<file path=customXml/itemProps151.xml><?xml version="1.0" encoding="utf-8"?>
<ds:datastoreItem xmlns:ds="http://schemas.openxmlformats.org/officeDocument/2006/customXml" ds:itemID="{dc4ad185-6c14-4868-b54e-7a469c632a1d}">
  <ds:schemaRefs/>
</ds:datastoreItem>
</file>

<file path=customXml/itemProps152.xml><?xml version="1.0" encoding="utf-8"?>
<ds:datastoreItem xmlns:ds="http://schemas.openxmlformats.org/officeDocument/2006/customXml" ds:itemID="{9cc6eda6-6a33-4389-b62d-c8fe078b7331}">
  <ds:schemaRefs/>
</ds:datastoreItem>
</file>

<file path=customXml/itemProps153.xml><?xml version="1.0" encoding="utf-8"?>
<ds:datastoreItem xmlns:ds="http://schemas.openxmlformats.org/officeDocument/2006/customXml" ds:itemID="{394e31ea-04cc-4413-ab86-be19140c9567}">
  <ds:schemaRefs/>
</ds:datastoreItem>
</file>

<file path=customXml/itemProps154.xml><?xml version="1.0" encoding="utf-8"?>
<ds:datastoreItem xmlns:ds="http://schemas.openxmlformats.org/officeDocument/2006/customXml" ds:itemID="{ee11ed3e-51fe-42f0-a192-2d6cd6045f5d}">
  <ds:schemaRefs/>
</ds:datastoreItem>
</file>

<file path=customXml/itemProps155.xml><?xml version="1.0" encoding="utf-8"?>
<ds:datastoreItem xmlns:ds="http://schemas.openxmlformats.org/officeDocument/2006/customXml" ds:itemID="{789b9847-612b-461f-9cd6-63c61a373907}">
  <ds:schemaRefs/>
</ds:datastoreItem>
</file>

<file path=customXml/itemProps156.xml><?xml version="1.0" encoding="utf-8"?>
<ds:datastoreItem xmlns:ds="http://schemas.openxmlformats.org/officeDocument/2006/customXml" ds:itemID="{7ff5c1fd-57c3-45bf-8836-a65951398d42}">
  <ds:schemaRefs/>
</ds:datastoreItem>
</file>

<file path=customXml/itemProps157.xml><?xml version="1.0" encoding="utf-8"?>
<ds:datastoreItem xmlns:ds="http://schemas.openxmlformats.org/officeDocument/2006/customXml" ds:itemID="{cd72b717-e8e5-4b8b-a71d-c3d3bc7c8a21}">
  <ds:schemaRefs/>
</ds:datastoreItem>
</file>

<file path=customXml/itemProps158.xml><?xml version="1.0" encoding="utf-8"?>
<ds:datastoreItem xmlns:ds="http://schemas.openxmlformats.org/officeDocument/2006/customXml" ds:itemID="{32ae2693-323d-4d8c-9258-20439a4fa053}">
  <ds:schemaRefs/>
</ds:datastoreItem>
</file>

<file path=customXml/itemProps159.xml><?xml version="1.0" encoding="utf-8"?>
<ds:datastoreItem xmlns:ds="http://schemas.openxmlformats.org/officeDocument/2006/customXml" ds:itemID="{0c7a1a64-0d30-44c6-91a3-514f2c8fd9c5}">
  <ds:schemaRefs/>
</ds:datastoreItem>
</file>

<file path=customXml/itemProps16.xml><?xml version="1.0" encoding="utf-8"?>
<ds:datastoreItem xmlns:ds="http://schemas.openxmlformats.org/officeDocument/2006/customXml" ds:itemID="{85495234-a7e2-4787-a6e9-670234a8074d}">
  <ds:schemaRefs/>
</ds:datastoreItem>
</file>

<file path=customXml/itemProps160.xml><?xml version="1.0" encoding="utf-8"?>
<ds:datastoreItem xmlns:ds="http://schemas.openxmlformats.org/officeDocument/2006/customXml" ds:itemID="{b160e97f-d4ab-4684-ab3e-668969aa068e}">
  <ds:schemaRefs/>
</ds:datastoreItem>
</file>

<file path=customXml/itemProps161.xml><?xml version="1.0" encoding="utf-8"?>
<ds:datastoreItem xmlns:ds="http://schemas.openxmlformats.org/officeDocument/2006/customXml" ds:itemID="{b49bb2bc-47cd-499d-beed-005dfa69ee67}">
  <ds:schemaRefs/>
</ds:datastoreItem>
</file>

<file path=customXml/itemProps162.xml><?xml version="1.0" encoding="utf-8"?>
<ds:datastoreItem xmlns:ds="http://schemas.openxmlformats.org/officeDocument/2006/customXml" ds:itemID="{3ade40c0-0714-437d-94dc-ebb211a8760b}">
  <ds:schemaRefs/>
</ds:datastoreItem>
</file>

<file path=customXml/itemProps163.xml><?xml version="1.0" encoding="utf-8"?>
<ds:datastoreItem xmlns:ds="http://schemas.openxmlformats.org/officeDocument/2006/customXml" ds:itemID="{be9c0904-9b8d-420a-8010-56cd1c32c3bc}">
  <ds:schemaRefs/>
</ds:datastoreItem>
</file>

<file path=customXml/itemProps164.xml><?xml version="1.0" encoding="utf-8"?>
<ds:datastoreItem xmlns:ds="http://schemas.openxmlformats.org/officeDocument/2006/customXml" ds:itemID="{57c0359a-94f1-47d8-a3a9-b3c863d332b2}">
  <ds:schemaRefs/>
</ds:datastoreItem>
</file>

<file path=customXml/itemProps165.xml><?xml version="1.0" encoding="utf-8"?>
<ds:datastoreItem xmlns:ds="http://schemas.openxmlformats.org/officeDocument/2006/customXml" ds:itemID="{2f2f6e37-9207-49c4-a4d0-57bbebc65e96}">
  <ds:schemaRefs/>
</ds:datastoreItem>
</file>

<file path=customXml/itemProps166.xml><?xml version="1.0" encoding="utf-8"?>
<ds:datastoreItem xmlns:ds="http://schemas.openxmlformats.org/officeDocument/2006/customXml" ds:itemID="{70cb4892-f4ad-4490-8946-dc995cb790c5}">
  <ds:schemaRefs/>
</ds:datastoreItem>
</file>

<file path=customXml/itemProps167.xml><?xml version="1.0" encoding="utf-8"?>
<ds:datastoreItem xmlns:ds="http://schemas.openxmlformats.org/officeDocument/2006/customXml" ds:itemID="{b842ab05-baf7-492b-a11e-31be3e80bb0d}">
  <ds:schemaRefs/>
</ds:datastoreItem>
</file>

<file path=customXml/itemProps168.xml><?xml version="1.0" encoding="utf-8"?>
<ds:datastoreItem xmlns:ds="http://schemas.openxmlformats.org/officeDocument/2006/customXml" ds:itemID="{39b31b4e-fcfc-4662-9111-c7e747e50952}">
  <ds:schemaRefs/>
</ds:datastoreItem>
</file>

<file path=customXml/itemProps169.xml><?xml version="1.0" encoding="utf-8"?>
<ds:datastoreItem xmlns:ds="http://schemas.openxmlformats.org/officeDocument/2006/customXml" ds:itemID="{f69b73c8-c803-481f-bc3a-2ce0e49cdac2}">
  <ds:schemaRefs/>
</ds:datastoreItem>
</file>

<file path=customXml/itemProps17.xml><?xml version="1.0" encoding="utf-8"?>
<ds:datastoreItem xmlns:ds="http://schemas.openxmlformats.org/officeDocument/2006/customXml" ds:itemID="{c7b45b6d-75a3-4eef-8c13-f0c1cb9781ba}">
  <ds:schemaRefs/>
</ds:datastoreItem>
</file>

<file path=customXml/itemProps170.xml><?xml version="1.0" encoding="utf-8"?>
<ds:datastoreItem xmlns:ds="http://schemas.openxmlformats.org/officeDocument/2006/customXml" ds:itemID="{586e8d39-2f36-4313-ad4e-c180a043f6b2}">
  <ds:schemaRefs/>
</ds:datastoreItem>
</file>

<file path=customXml/itemProps171.xml><?xml version="1.0" encoding="utf-8"?>
<ds:datastoreItem xmlns:ds="http://schemas.openxmlformats.org/officeDocument/2006/customXml" ds:itemID="{3207c5ed-f28c-4da3-989d-5187a44d4568}">
  <ds:schemaRefs/>
</ds:datastoreItem>
</file>

<file path=customXml/itemProps172.xml><?xml version="1.0" encoding="utf-8"?>
<ds:datastoreItem xmlns:ds="http://schemas.openxmlformats.org/officeDocument/2006/customXml" ds:itemID="{95beb63a-4dfc-49d0-8d67-f58352daf18e}">
  <ds:schemaRefs/>
</ds:datastoreItem>
</file>

<file path=customXml/itemProps173.xml><?xml version="1.0" encoding="utf-8"?>
<ds:datastoreItem xmlns:ds="http://schemas.openxmlformats.org/officeDocument/2006/customXml" ds:itemID="{7e0f2e03-7c8a-4476-b5da-3f73f7562f0c}">
  <ds:schemaRefs/>
</ds:datastoreItem>
</file>

<file path=customXml/itemProps174.xml><?xml version="1.0" encoding="utf-8"?>
<ds:datastoreItem xmlns:ds="http://schemas.openxmlformats.org/officeDocument/2006/customXml" ds:itemID="{c081a133-d178-4f46-8e5e-732b62864a61}">
  <ds:schemaRefs/>
</ds:datastoreItem>
</file>

<file path=customXml/itemProps175.xml><?xml version="1.0" encoding="utf-8"?>
<ds:datastoreItem xmlns:ds="http://schemas.openxmlformats.org/officeDocument/2006/customXml" ds:itemID="{0062b782-1e60-453e-80c8-bc0acba4c725}">
  <ds:schemaRefs/>
</ds:datastoreItem>
</file>

<file path=customXml/itemProps176.xml><?xml version="1.0" encoding="utf-8"?>
<ds:datastoreItem xmlns:ds="http://schemas.openxmlformats.org/officeDocument/2006/customXml" ds:itemID="{d60e0d7d-2b94-4066-9e99-d9fa9d9dc25f}">
  <ds:schemaRefs/>
</ds:datastoreItem>
</file>

<file path=customXml/itemProps177.xml><?xml version="1.0" encoding="utf-8"?>
<ds:datastoreItem xmlns:ds="http://schemas.openxmlformats.org/officeDocument/2006/customXml" ds:itemID="{caf2b8db-a313-4893-a754-b0b9c0c33557}">
  <ds:schemaRefs/>
</ds:datastoreItem>
</file>

<file path=customXml/itemProps178.xml><?xml version="1.0" encoding="utf-8"?>
<ds:datastoreItem xmlns:ds="http://schemas.openxmlformats.org/officeDocument/2006/customXml" ds:itemID="{48a6569a-36df-48f0-a085-b6300f048fb4}">
  <ds:schemaRefs/>
</ds:datastoreItem>
</file>

<file path=customXml/itemProps179.xml><?xml version="1.0" encoding="utf-8"?>
<ds:datastoreItem xmlns:ds="http://schemas.openxmlformats.org/officeDocument/2006/customXml" ds:itemID="{07ac75e2-78bf-463a-a853-30b2890e7256}">
  <ds:schemaRefs/>
</ds:datastoreItem>
</file>

<file path=customXml/itemProps18.xml><?xml version="1.0" encoding="utf-8"?>
<ds:datastoreItem xmlns:ds="http://schemas.openxmlformats.org/officeDocument/2006/customXml" ds:itemID="{961864a0-d42e-4f7c-8e96-b9e21477886d}">
  <ds:schemaRefs/>
</ds:datastoreItem>
</file>

<file path=customXml/itemProps180.xml><?xml version="1.0" encoding="utf-8"?>
<ds:datastoreItem xmlns:ds="http://schemas.openxmlformats.org/officeDocument/2006/customXml" ds:itemID="{260cc2f2-3ee8-4038-92af-2c66c742342f}">
  <ds:schemaRefs/>
</ds:datastoreItem>
</file>

<file path=customXml/itemProps181.xml><?xml version="1.0" encoding="utf-8"?>
<ds:datastoreItem xmlns:ds="http://schemas.openxmlformats.org/officeDocument/2006/customXml" ds:itemID="{cbac071e-abc2-4030-8f22-d1db98069d87}">
  <ds:schemaRefs/>
</ds:datastoreItem>
</file>

<file path=customXml/itemProps182.xml><?xml version="1.0" encoding="utf-8"?>
<ds:datastoreItem xmlns:ds="http://schemas.openxmlformats.org/officeDocument/2006/customXml" ds:itemID="{25b19db0-9c86-4bcc-965c-ac85daf3e0e4}">
  <ds:schemaRefs/>
</ds:datastoreItem>
</file>

<file path=customXml/itemProps183.xml><?xml version="1.0" encoding="utf-8"?>
<ds:datastoreItem xmlns:ds="http://schemas.openxmlformats.org/officeDocument/2006/customXml" ds:itemID="{36966578-e06a-4987-affe-35ed7c87a915}">
  <ds:schemaRefs/>
</ds:datastoreItem>
</file>

<file path=customXml/itemProps184.xml><?xml version="1.0" encoding="utf-8"?>
<ds:datastoreItem xmlns:ds="http://schemas.openxmlformats.org/officeDocument/2006/customXml" ds:itemID="{eadd36fd-2c1e-4431-b556-eec453874925}">
  <ds:schemaRefs/>
</ds:datastoreItem>
</file>

<file path=customXml/itemProps185.xml><?xml version="1.0" encoding="utf-8"?>
<ds:datastoreItem xmlns:ds="http://schemas.openxmlformats.org/officeDocument/2006/customXml" ds:itemID="{42c40c72-254f-4984-97b8-1a27c36cd054}">
  <ds:schemaRefs/>
</ds:datastoreItem>
</file>

<file path=customXml/itemProps186.xml><?xml version="1.0" encoding="utf-8"?>
<ds:datastoreItem xmlns:ds="http://schemas.openxmlformats.org/officeDocument/2006/customXml" ds:itemID="{2e7b52ff-698b-45dc-80d6-7965c964a473}">
  <ds:schemaRefs/>
</ds:datastoreItem>
</file>

<file path=customXml/itemProps187.xml><?xml version="1.0" encoding="utf-8"?>
<ds:datastoreItem xmlns:ds="http://schemas.openxmlformats.org/officeDocument/2006/customXml" ds:itemID="{bd3abc09-d7b0-4020-869e-c9b5027cda58}">
  <ds:schemaRefs/>
</ds:datastoreItem>
</file>

<file path=customXml/itemProps188.xml><?xml version="1.0" encoding="utf-8"?>
<ds:datastoreItem xmlns:ds="http://schemas.openxmlformats.org/officeDocument/2006/customXml" ds:itemID="{b925c6f8-e070-433b-bfef-d42c23c49871}">
  <ds:schemaRefs/>
</ds:datastoreItem>
</file>

<file path=customXml/itemProps189.xml><?xml version="1.0" encoding="utf-8"?>
<ds:datastoreItem xmlns:ds="http://schemas.openxmlformats.org/officeDocument/2006/customXml" ds:itemID="{cb6e37ec-a3cf-4d63-b5b6-44c7b3a5d8fd}">
  <ds:schemaRefs/>
</ds:datastoreItem>
</file>

<file path=customXml/itemProps19.xml><?xml version="1.0" encoding="utf-8"?>
<ds:datastoreItem xmlns:ds="http://schemas.openxmlformats.org/officeDocument/2006/customXml" ds:itemID="{fcde7cda-6e12-47e6-9c85-05097ae17601}">
  <ds:schemaRefs/>
</ds:datastoreItem>
</file>

<file path=customXml/itemProps190.xml><?xml version="1.0" encoding="utf-8"?>
<ds:datastoreItem xmlns:ds="http://schemas.openxmlformats.org/officeDocument/2006/customXml" ds:itemID="{bdaba39d-a194-4a81-b2a7-776177dd1a66}">
  <ds:schemaRefs/>
</ds:datastoreItem>
</file>

<file path=customXml/itemProps191.xml><?xml version="1.0" encoding="utf-8"?>
<ds:datastoreItem xmlns:ds="http://schemas.openxmlformats.org/officeDocument/2006/customXml" ds:itemID="{76929236-b048-4b5b-a0de-629d57be747b}">
  <ds:schemaRefs/>
</ds:datastoreItem>
</file>

<file path=customXml/itemProps192.xml><?xml version="1.0" encoding="utf-8"?>
<ds:datastoreItem xmlns:ds="http://schemas.openxmlformats.org/officeDocument/2006/customXml" ds:itemID="{58acdd8b-b46e-4291-903e-b22d93506ecd}">
  <ds:schemaRefs/>
</ds:datastoreItem>
</file>

<file path=customXml/itemProps193.xml><?xml version="1.0" encoding="utf-8"?>
<ds:datastoreItem xmlns:ds="http://schemas.openxmlformats.org/officeDocument/2006/customXml" ds:itemID="{3ebe8e82-50ba-41be-88a7-f405679d7f84}">
  <ds:schemaRefs/>
</ds:datastoreItem>
</file>

<file path=customXml/itemProps194.xml><?xml version="1.0" encoding="utf-8"?>
<ds:datastoreItem xmlns:ds="http://schemas.openxmlformats.org/officeDocument/2006/customXml" ds:itemID="{f4fae2fc-f33b-4b28-a2c8-c156684f1076}">
  <ds:schemaRefs/>
</ds:datastoreItem>
</file>

<file path=customXml/itemProps195.xml><?xml version="1.0" encoding="utf-8"?>
<ds:datastoreItem xmlns:ds="http://schemas.openxmlformats.org/officeDocument/2006/customXml" ds:itemID="{080f72da-dadd-4041-948e-7a806998866c}">
  <ds:schemaRefs/>
</ds:datastoreItem>
</file>

<file path=customXml/itemProps196.xml><?xml version="1.0" encoding="utf-8"?>
<ds:datastoreItem xmlns:ds="http://schemas.openxmlformats.org/officeDocument/2006/customXml" ds:itemID="{816a9f45-d80d-4e51-bc07-69e132a7416d}">
  <ds:schemaRefs/>
</ds:datastoreItem>
</file>

<file path=customXml/itemProps197.xml><?xml version="1.0" encoding="utf-8"?>
<ds:datastoreItem xmlns:ds="http://schemas.openxmlformats.org/officeDocument/2006/customXml" ds:itemID="{aa956f5d-5945-4198-ace8-dedd595a1cc0}">
  <ds:schemaRefs/>
</ds:datastoreItem>
</file>

<file path=customXml/itemProps198.xml><?xml version="1.0" encoding="utf-8"?>
<ds:datastoreItem xmlns:ds="http://schemas.openxmlformats.org/officeDocument/2006/customXml" ds:itemID="{655560d2-35f2-442e-a88b-b17db2bde4aa}">
  <ds:schemaRefs/>
</ds:datastoreItem>
</file>

<file path=customXml/itemProps199.xml><?xml version="1.0" encoding="utf-8"?>
<ds:datastoreItem xmlns:ds="http://schemas.openxmlformats.org/officeDocument/2006/customXml" ds:itemID="{00cf20f4-ba9a-456e-abb0-9426c09f6cea}">
  <ds:schemaRefs/>
</ds:datastoreItem>
</file>

<file path=customXml/itemProps2.xml><?xml version="1.0" encoding="utf-8"?>
<ds:datastoreItem xmlns:ds="http://schemas.openxmlformats.org/officeDocument/2006/customXml" ds:itemID="{2045dbd0-022d-4031-bb74-a6641422ddd5}">
  <ds:schemaRefs/>
</ds:datastoreItem>
</file>

<file path=customXml/itemProps20.xml><?xml version="1.0" encoding="utf-8"?>
<ds:datastoreItem xmlns:ds="http://schemas.openxmlformats.org/officeDocument/2006/customXml" ds:itemID="{3fad927b-dbd6-46ab-bea6-3444dc0ed0ac}">
  <ds:schemaRefs/>
</ds:datastoreItem>
</file>

<file path=customXml/itemProps200.xml><?xml version="1.0" encoding="utf-8"?>
<ds:datastoreItem xmlns:ds="http://schemas.openxmlformats.org/officeDocument/2006/customXml" ds:itemID="{f6461793-6cbb-4083-8963-c0b5676c16d6}">
  <ds:schemaRefs/>
</ds:datastoreItem>
</file>

<file path=customXml/itemProps201.xml><?xml version="1.0" encoding="utf-8"?>
<ds:datastoreItem xmlns:ds="http://schemas.openxmlformats.org/officeDocument/2006/customXml" ds:itemID="{2ee7f8a4-8b23-4705-b7ee-ef59965caecf}">
  <ds:schemaRefs/>
</ds:datastoreItem>
</file>

<file path=customXml/itemProps202.xml><?xml version="1.0" encoding="utf-8"?>
<ds:datastoreItem xmlns:ds="http://schemas.openxmlformats.org/officeDocument/2006/customXml" ds:itemID="{869f99b4-fbdc-4f11-809a-1fd1afaa3cb0}">
  <ds:schemaRefs/>
</ds:datastoreItem>
</file>

<file path=customXml/itemProps203.xml><?xml version="1.0" encoding="utf-8"?>
<ds:datastoreItem xmlns:ds="http://schemas.openxmlformats.org/officeDocument/2006/customXml" ds:itemID="{65c02dd9-f669-40f0-bfb9-cf7cbdb9d748}">
  <ds:schemaRefs/>
</ds:datastoreItem>
</file>

<file path=customXml/itemProps204.xml><?xml version="1.0" encoding="utf-8"?>
<ds:datastoreItem xmlns:ds="http://schemas.openxmlformats.org/officeDocument/2006/customXml" ds:itemID="{0f97468e-4a90-4eeb-8f4b-e32f3029ed2f}">
  <ds:schemaRefs/>
</ds:datastoreItem>
</file>

<file path=customXml/itemProps205.xml><?xml version="1.0" encoding="utf-8"?>
<ds:datastoreItem xmlns:ds="http://schemas.openxmlformats.org/officeDocument/2006/customXml" ds:itemID="{76bf211a-c4b6-41a4-bbc4-bd91e0a993bd}">
  <ds:schemaRefs/>
</ds:datastoreItem>
</file>

<file path=customXml/itemProps206.xml><?xml version="1.0" encoding="utf-8"?>
<ds:datastoreItem xmlns:ds="http://schemas.openxmlformats.org/officeDocument/2006/customXml" ds:itemID="{1714ed10-52f8-4b0d-ad92-f432f2f10b0d}">
  <ds:schemaRefs/>
</ds:datastoreItem>
</file>

<file path=customXml/itemProps207.xml><?xml version="1.0" encoding="utf-8"?>
<ds:datastoreItem xmlns:ds="http://schemas.openxmlformats.org/officeDocument/2006/customXml" ds:itemID="{f03d3907-0cc6-4bb9-9ae2-08c04ac03985}">
  <ds:schemaRefs/>
</ds:datastoreItem>
</file>

<file path=customXml/itemProps208.xml><?xml version="1.0" encoding="utf-8"?>
<ds:datastoreItem xmlns:ds="http://schemas.openxmlformats.org/officeDocument/2006/customXml" ds:itemID="{bb134cc1-91ef-4ff2-9435-bae348cbecf2}">
  <ds:schemaRefs/>
</ds:datastoreItem>
</file>

<file path=customXml/itemProps209.xml><?xml version="1.0" encoding="utf-8"?>
<ds:datastoreItem xmlns:ds="http://schemas.openxmlformats.org/officeDocument/2006/customXml" ds:itemID="{30aec40c-3327-4f9e-85d5-a17e8c2bd974}">
  <ds:schemaRefs/>
</ds:datastoreItem>
</file>

<file path=customXml/itemProps21.xml><?xml version="1.0" encoding="utf-8"?>
<ds:datastoreItem xmlns:ds="http://schemas.openxmlformats.org/officeDocument/2006/customXml" ds:itemID="{eb0af92f-41fe-41d5-a5c4-8c871490c1ac}">
  <ds:schemaRefs/>
</ds:datastoreItem>
</file>

<file path=customXml/itemProps210.xml><?xml version="1.0" encoding="utf-8"?>
<ds:datastoreItem xmlns:ds="http://schemas.openxmlformats.org/officeDocument/2006/customXml" ds:itemID="{0d5ce4bd-a49d-475d-bbe5-6730a0617a1d}">
  <ds:schemaRefs/>
</ds:datastoreItem>
</file>

<file path=customXml/itemProps211.xml><?xml version="1.0" encoding="utf-8"?>
<ds:datastoreItem xmlns:ds="http://schemas.openxmlformats.org/officeDocument/2006/customXml" ds:itemID="{f35cf1e7-56ff-4b25-8e2f-84e485c6c3d2}">
  <ds:schemaRefs/>
</ds:datastoreItem>
</file>

<file path=customXml/itemProps212.xml><?xml version="1.0" encoding="utf-8"?>
<ds:datastoreItem xmlns:ds="http://schemas.openxmlformats.org/officeDocument/2006/customXml" ds:itemID="{ddf888ee-3ecd-4922-97ec-2dd8740fb67f}">
  <ds:schemaRefs/>
</ds:datastoreItem>
</file>

<file path=customXml/itemProps213.xml><?xml version="1.0" encoding="utf-8"?>
<ds:datastoreItem xmlns:ds="http://schemas.openxmlformats.org/officeDocument/2006/customXml" ds:itemID="{c8a25d9c-e327-4f79-ba37-9a94806c244a}">
  <ds:schemaRefs/>
</ds:datastoreItem>
</file>

<file path=customXml/itemProps214.xml><?xml version="1.0" encoding="utf-8"?>
<ds:datastoreItem xmlns:ds="http://schemas.openxmlformats.org/officeDocument/2006/customXml" ds:itemID="{178d3f93-4431-4811-8183-360b6dab32d7}">
  <ds:schemaRefs/>
</ds:datastoreItem>
</file>

<file path=customXml/itemProps215.xml><?xml version="1.0" encoding="utf-8"?>
<ds:datastoreItem xmlns:ds="http://schemas.openxmlformats.org/officeDocument/2006/customXml" ds:itemID="{0b128ccb-6304-459c-830c-5b6cf773a65f}">
  <ds:schemaRefs/>
</ds:datastoreItem>
</file>

<file path=customXml/itemProps216.xml><?xml version="1.0" encoding="utf-8"?>
<ds:datastoreItem xmlns:ds="http://schemas.openxmlformats.org/officeDocument/2006/customXml" ds:itemID="{6e303f4e-e703-4deb-95fa-14451e074346}">
  <ds:schemaRefs/>
</ds:datastoreItem>
</file>

<file path=customXml/itemProps217.xml><?xml version="1.0" encoding="utf-8"?>
<ds:datastoreItem xmlns:ds="http://schemas.openxmlformats.org/officeDocument/2006/customXml" ds:itemID="{70ca6455-e160-4f28-b2a9-3084ca68ce9e}">
  <ds:schemaRefs/>
</ds:datastoreItem>
</file>

<file path=customXml/itemProps218.xml><?xml version="1.0" encoding="utf-8"?>
<ds:datastoreItem xmlns:ds="http://schemas.openxmlformats.org/officeDocument/2006/customXml" ds:itemID="{df61bd07-1d1e-4524-a701-6f200eeee07f}">
  <ds:schemaRefs/>
</ds:datastoreItem>
</file>

<file path=customXml/itemProps219.xml><?xml version="1.0" encoding="utf-8"?>
<ds:datastoreItem xmlns:ds="http://schemas.openxmlformats.org/officeDocument/2006/customXml" ds:itemID="{657af3b8-b257-4abf-9242-fd7e104bb539}">
  <ds:schemaRefs/>
</ds:datastoreItem>
</file>

<file path=customXml/itemProps22.xml><?xml version="1.0" encoding="utf-8"?>
<ds:datastoreItem xmlns:ds="http://schemas.openxmlformats.org/officeDocument/2006/customXml" ds:itemID="{d31093a4-667f-4bfc-9a32-e03d4c5f1216}">
  <ds:schemaRefs/>
</ds:datastoreItem>
</file>

<file path=customXml/itemProps220.xml><?xml version="1.0" encoding="utf-8"?>
<ds:datastoreItem xmlns:ds="http://schemas.openxmlformats.org/officeDocument/2006/customXml" ds:itemID="{520f86ba-d0af-4088-801f-106f414991bb}">
  <ds:schemaRefs/>
</ds:datastoreItem>
</file>

<file path=customXml/itemProps221.xml><?xml version="1.0" encoding="utf-8"?>
<ds:datastoreItem xmlns:ds="http://schemas.openxmlformats.org/officeDocument/2006/customXml" ds:itemID="{13aba725-8105-4522-be2e-2cbeea809675}">
  <ds:schemaRefs/>
</ds:datastoreItem>
</file>

<file path=customXml/itemProps222.xml><?xml version="1.0" encoding="utf-8"?>
<ds:datastoreItem xmlns:ds="http://schemas.openxmlformats.org/officeDocument/2006/customXml" ds:itemID="{255cc78f-921b-41f1-810d-31e3da4a4108}">
  <ds:schemaRefs/>
</ds:datastoreItem>
</file>

<file path=customXml/itemProps223.xml><?xml version="1.0" encoding="utf-8"?>
<ds:datastoreItem xmlns:ds="http://schemas.openxmlformats.org/officeDocument/2006/customXml" ds:itemID="{00aa6828-5989-4f59-900f-8e8b1e2123b2}">
  <ds:schemaRefs/>
</ds:datastoreItem>
</file>

<file path=customXml/itemProps224.xml><?xml version="1.0" encoding="utf-8"?>
<ds:datastoreItem xmlns:ds="http://schemas.openxmlformats.org/officeDocument/2006/customXml" ds:itemID="{b888355a-50ac-482b-849b-01446e114184}">
  <ds:schemaRefs/>
</ds:datastoreItem>
</file>

<file path=customXml/itemProps225.xml><?xml version="1.0" encoding="utf-8"?>
<ds:datastoreItem xmlns:ds="http://schemas.openxmlformats.org/officeDocument/2006/customXml" ds:itemID="{6de2fc8d-0c76-468f-9cbc-3c63a9a644bd}">
  <ds:schemaRefs/>
</ds:datastoreItem>
</file>

<file path=customXml/itemProps226.xml><?xml version="1.0" encoding="utf-8"?>
<ds:datastoreItem xmlns:ds="http://schemas.openxmlformats.org/officeDocument/2006/customXml" ds:itemID="{04cde73b-5207-48df-887e-2e76921ac8bf}">
  <ds:schemaRefs/>
</ds:datastoreItem>
</file>

<file path=customXml/itemProps227.xml><?xml version="1.0" encoding="utf-8"?>
<ds:datastoreItem xmlns:ds="http://schemas.openxmlformats.org/officeDocument/2006/customXml" ds:itemID="{6e8caa7d-a105-43b2-b2a7-26be67416501}">
  <ds:schemaRefs/>
</ds:datastoreItem>
</file>

<file path=customXml/itemProps228.xml><?xml version="1.0" encoding="utf-8"?>
<ds:datastoreItem xmlns:ds="http://schemas.openxmlformats.org/officeDocument/2006/customXml" ds:itemID="{a62d8ac9-12a7-44eb-afb3-09eb821b2b7a}">
  <ds:schemaRefs/>
</ds:datastoreItem>
</file>

<file path=customXml/itemProps229.xml><?xml version="1.0" encoding="utf-8"?>
<ds:datastoreItem xmlns:ds="http://schemas.openxmlformats.org/officeDocument/2006/customXml" ds:itemID="{27b6b6a5-9dac-49cd-805e-e80c5b2546f4}">
  <ds:schemaRefs/>
</ds:datastoreItem>
</file>

<file path=customXml/itemProps23.xml><?xml version="1.0" encoding="utf-8"?>
<ds:datastoreItem xmlns:ds="http://schemas.openxmlformats.org/officeDocument/2006/customXml" ds:itemID="{20a68449-67ad-4e6c-a88a-231b2c07786b}">
  <ds:schemaRefs/>
</ds:datastoreItem>
</file>

<file path=customXml/itemProps230.xml><?xml version="1.0" encoding="utf-8"?>
<ds:datastoreItem xmlns:ds="http://schemas.openxmlformats.org/officeDocument/2006/customXml" ds:itemID="{7204c742-f281-4734-9086-95d5d31cd83a}">
  <ds:schemaRefs/>
</ds:datastoreItem>
</file>

<file path=customXml/itemProps231.xml><?xml version="1.0" encoding="utf-8"?>
<ds:datastoreItem xmlns:ds="http://schemas.openxmlformats.org/officeDocument/2006/customXml" ds:itemID="{a376a637-1b0f-4fdb-96e3-999e65051ee8}">
  <ds:schemaRefs/>
</ds:datastoreItem>
</file>

<file path=customXml/itemProps232.xml><?xml version="1.0" encoding="utf-8"?>
<ds:datastoreItem xmlns:ds="http://schemas.openxmlformats.org/officeDocument/2006/customXml" ds:itemID="{b6894614-eaf3-4193-88a6-fbfb23a2739e}">
  <ds:schemaRefs/>
</ds:datastoreItem>
</file>

<file path=customXml/itemProps233.xml><?xml version="1.0" encoding="utf-8"?>
<ds:datastoreItem xmlns:ds="http://schemas.openxmlformats.org/officeDocument/2006/customXml" ds:itemID="{b40d1dee-d144-4c0b-8388-3bd4f4ac310e}">
  <ds:schemaRefs/>
</ds:datastoreItem>
</file>

<file path=customXml/itemProps234.xml><?xml version="1.0" encoding="utf-8"?>
<ds:datastoreItem xmlns:ds="http://schemas.openxmlformats.org/officeDocument/2006/customXml" ds:itemID="{34f4024d-357b-475b-8f0a-bd03ff6e2046}">
  <ds:schemaRefs/>
</ds:datastoreItem>
</file>

<file path=customXml/itemProps235.xml><?xml version="1.0" encoding="utf-8"?>
<ds:datastoreItem xmlns:ds="http://schemas.openxmlformats.org/officeDocument/2006/customXml" ds:itemID="{33e4adfb-dc73-4596-bfd4-ec6e8671ac78}">
  <ds:schemaRefs/>
</ds:datastoreItem>
</file>

<file path=customXml/itemProps236.xml><?xml version="1.0" encoding="utf-8"?>
<ds:datastoreItem xmlns:ds="http://schemas.openxmlformats.org/officeDocument/2006/customXml" ds:itemID="{354beb09-2787-4ced-8cf0-4910c6c59abb}">
  <ds:schemaRefs/>
</ds:datastoreItem>
</file>

<file path=customXml/itemProps237.xml><?xml version="1.0" encoding="utf-8"?>
<ds:datastoreItem xmlns:ds="http://schemas.openxmlformats.org/officeDocument/2006/customXml" ds:itemID="{f2cf266a-a852-4a54-b3ef-999565ea3573}">
  <ds:schemaRefs/>
</ds:datastoreItem>
</file>

<file path=customXml/itemProps238.xml><?xml version="1.0" encoding="utf-8"?>
<ds:datastoreItem xmlns:ds="http://schemas.openxmlformats.org/officeDocument/2006/customXml" ds:itemID="{b55ca149-9be7-45c6-ac0c-ba29151b1cc8}">
  <ds:schemaRefs/>
</ds:datastoreItem>
</file>

<file path=customXml/itemProps239.xml><?xml version="1.0" encoding="utf-8"?>
<ds:datastoreItem xmlns:ds="http://schemas.openxmlformats.org/officeDocument/2006/customXml" ds:itemID="{8ccdc2a1-e006-4d19-b42c-66d05350b43a}">
  <ds:schemaRefs/>
</ds:datastoreItem>
</file>

<file path=customXml/itemProps24.xml><?xml version="1.0" encoding="utf-8"?>
<ds:datastoreItem xmlns:ds="http://schemas.openxmlformats.org/officeDocument/2006/customXml" ds:itemID="{67cf9d88-ae38-48f8-a854-bb2006612e34}">
  <ds:schemaRefs/>
</ds:datastoreItem>
</file>

<file path=customXml/itemProps240.xml><?xml version="1.0" encoding="utf-8"?>
<ds:datastoreItem xmlns:ds="http://schemas.openxmlformats.org/officeDocument/2006/customXml" ds:itemID="{8ee82a3a-3946-4a53-973e-9cd356a4e18b}">
  <ds:schemaRefs/>
</ds:datastoreItem>
</file>

<file path=customXml/itemProps241.xml><?xml version="1.0" encoding="utf-8"?>
<ds:datastoreItem xmlns:ds="http://schemas.openxmlformats.org/officeDocument/2006/customXml" ds:itemID="{0f44f12e-1552-4c93-a1e0-0c299490c6e9}">
  <ds:schemaRefs/>
</ds:datastoreItem>
</file>

<file path=customXml/itemProps242.xml><?xml version="1.0" encoding="utf-8"?>
<ds:datastoreItem xmlns:ds="http://schemas.openxmlformats.org/officeDocument/2006/customXml" ds:itemID="{99712755-8184-4330-91cc-9d34fbbf7c69}">
  <ds:schemaRefs/>
</ds:datastoreItem>
</file>

<file path=customXml/itemProps243.xml><?xml version="1.0" encoding="utf-8"?>
<ds:datastoreItem xmlns:ds="http://schemas.openxmlformats.org/officeDocument/2006/customXml" ds:itemID="{0e5855a9-7bf1-41b4-a23a-144abc577421}">
  <ds:schemaRefs/>
</ds:datastoreItem>
</file>

<file path=customXml/itemProps244.xml><?xml version="1.0" encoding="utf-8"?>
<ds:datastoreItem xmlns:ds="http://schemas.openxmlformats.org/officeDocument/2006/customXml" ds:itemID="{41c1eaa6-c2fb-4287-a852-6f9def686a9a}">
  <ds:schemaRefs/>
</ds:datastoreItem>
</file>

<file path=customXml/itemProps245.xml><?xml version="1.0" encoding="utf-8"?>
<ds:datastoreItem xmlns:ds="http://schemas.openxmlformats.org/officeDocument/2006/customXml" ds:itemID="{15428e98-184c-4494-a314-5fbf183eaeec}">
  <ds:schemaRefs/>
</ds:datastoreItem>
</file>

<file path=customXml/itemProps246.xml><?xml version="1.0" encoding="utf-8"?>
<ds:datastoreItem xmlns:ds="http://schemas.openxmlformats.org/officeDocument/2006/customXml" ds:itemID="{6cf66554-f164-4388-9ca1-b39affbeeaac}">
  <ds:schemaRefs/>
</ds:datastoreItem>
</file>

<file path=customXml/itemProps247.xml><?xml version="1.0" encoding="utf-8"?>
<ds:datastoreItem xmlns:ds="http://schemas.openxmlformats.org/officeDocument/2006/customXml" ds:itemID="{73cc9676-f352-4e5b-a607-d10963b9681f}">
  <ds:schemaRefs/>
</ds:datastoreItem>
</file>

<file path=customXml/itemProps248.xml><?xml version="1.0" encoding="utf-8"?>
<ds:datastoreItem xmlns:ds="http://schemas.openxmlformats.org/officeDocument/2006/customXml" ds:itemID="{45bc53c3-6d5f-47aa-8b3e-abbb53cc7285}">
  <ds:schemaRefs/>
</ds:datastoreItem>
</file>

<file path=customXml/itemProps249.xml><?xml version="1.0" encoding="utf-8"?>
<ds:datastoreItem xmlns:ds="http://schemas.openxmlformats.org/officeDocument/2006/customXml" ds:itemID="{cba5fab5-ff20-4a6f-aee6-011bcbfa5863}">
  <ds:schemaRefs/>
</ds:datastoreItem>
</file>

<file path=customXml/itemProps25.xml><?xml version="1.0" encoding="utf-8"?>
<ds:datastoreItem xmlns:ds="http://schemas.openxmlformats.org/officeDocument/2006/customXml" ds:itemID="{411e12c3-8808-477e-bdcc-eb785200431b}">
  <ds:schemaRefs/>
</ds:datastoreItem>
</file>

<file path=customXml/itemProps250.xml><?xml version="1.0" encoding="utf-8"?>
<ds:datastoreItem xmlns:ds="http://schemas.openxmlformats.org/officeDocument/2006/customXml" ds:itemID="{e20659c8-93f8-4dc3-ab00-1edc32c7d38f}">
  <ds:schemaRefs/>
</ds:datastoreItem>
</file>

<file path=customXml/itemProps251.xml><?xml version="1.0" encoding="utf-8"?>
<ds:datastoreItem xmlns:ds="http://schemas.openxmlformats.org/officeDocument/2006/customXml" ds:itemID="{d0340292-55af-41a1-a73b-39bf70edde87}">
  <ds:schemaRefs/>
</ds:datastoreItem>
</file>

<file path=customXml/itemProps252.xml><?xml version="1.0" encoding="utf-8"?>
<ds:datastoreItem xmlns:ds="http://schemas.openxmlformats.org/officeDocument/2006/customXml" ds:itemID="{8f10e6b2-fbef-4f49-ab80-d25817596542}">
  <ds:schemaRefs/>
</ds:datastoreItem>
</file>

<file path=customXml/itemProps253.xml><?xml version="1.0" encoding="utf-8"?>
<ds:datastoreItem xmlns:ds="http://schemas.openxmlformats.org/officeDocument/2006/customXml" ds:itemID="{5169c8e5-1596-4047-b41d-c398a6a27022}">
  <ds:schemaRefs/>
</ds:datastoreItem>
</file>

<file path=customXml/itemProps254.xml><?xml version="1.0" encoding="utf-8"?>
<ds:datastoreItem xmlns:ds="http://schemas.openxmlformats.org/officeDocument/2006/customXml" ds:itemID="{c24b36a9-d7ff-4954-8173-9e986d1b8c81}">
  <ds:schemaRefs/>
</ds:datastoreItem>
</file>

<file path=customXml/itemProps255.xml><?xml version="1.0" encoding="utf-8"?>
<ds:datastoreItem xmlns:ds="http://schemas.openxmlformats.org/officeDocument/2006/customXml" ds:itemID="{a42c2f9c-b249-4478-af7b-a0fc0b9d4510}">
  <ds:schemaRefs/>
</ds:datastoreItem>
</file>

<file path=customXml/itemProps256.xml><?xml version="1.0" encoding="utf-8"?>
<ds:datastoreItem xmlns:ds="http://schemas.openxmlformats.org/officeDocument/2006/customXml" ds:itemID="{259252c7-4af1-4895-889d-9d12c40c1a51}">
  <ds:schemaRefs/>
</ds:datastoreItem>
</file>

<file path=customXml/itemProps257.xml><?xml version="1.0" encoding="utf-8"?>
<ds:datastoreItem xmlns:ds="http://schemas.openxmlformats.org/officeDocument/2006/customXml" ds:itemID="{7196adf8-7f16-4a52-8068-33a1f592a0f6}">
  <ds:schemaRefs/>
</ds:datastoreItem>
</file>

<file path=customXml/itemProps258.xml><?xml version="1.0" encoding="utf-8"?>
<ds:datastoreItem xmlns:ds="http://schemas.openxmlformats.org/officeDocument/2006/customXml" ds:itemID="{e018f699-0ce8-43e1-8d3c-f1a512cb2a79}">
  <ds:schemaRefs/>
</ds:datastoreItem>
</file>

<file path=customXml/itemProps259.xml><?xml version="1.0" encoding="utf-8"?>
<ds:datastoreItem xmlns:ds="http://schemas.openxmlformats.org/officeDocument/2006/customXml" ds:itemID="{a50c6794-135e-4e20-842a-58921f91bd4e}">
  <ds:schemaRefs/>
</ds:datastoreItem>
</file>

<file path=customXml/itemProps26.xml><?xml version="1.0" encoding="utf-8"?>
<ds:datastoreItem xmlns:ds="http://schemas.openxmlformats.org/officeDocument/2006/customXml" ds:itemID="{d3473c84-325e-4ed9-ab6e-8c1fbffe96d5}">
  <ds:schemaRefs/>
</ds:datastoreItem>
</file>

<file path=customXml/itemProps260.xml><?xml version="1.0" encoding="utf-8"?>
<ds:datastoreItem xmlns:ds="http://schemas.openxmlformats.org/officeDocument/2006/customXml" ds:itemID="{fdfaf894-d2a6-4b79-a3ff-10a222569ec8}">
  <ds:schemaRefs/>
</ds:datastoreItem>
</file>

<file path=customXml/itemProps261.xml><?xml version="1.0" encoding="utf-8"?>
<ds:datastoreItem xmlns:ds="http://schemas.openxmlformats.org/officeDocument/2006/customXml" ds:itemID="{fc2c19aa-a522-4b8e-b7a5-c90b56d6d9cc}">
  <ds:schemaRefs/>
</ds:datastoreItem>
</file>

<file path=customXml/itemProps262.xml><?xml version="1.0" encoding="utf-8"?>
<ds:datastoreItem xmlns:ds="http://schemas.openxmlformats.org/officeDocument/2006/customXml" ds:itemID="{23daaf19-f631-4e77-b6ed-04d658de2ce1}">
  <ds:schemaRefs/>
</ds:datastoreItem>
</file>

<file path=customXml/itemProps263.xml><?xml version="1.0" encoding="utf-8"?>
<ds:datastoreItem xmlns:ds="http://schemas.openxmlformats.org/officeDocument/2006/customXml" ds:itemID="{5d0a7a45-ceaf-4469-98f5-41598598d30e}">
  <ds:schemaRefs/>
</ds:datastoreItem>
</file>

<file path=customXml/itemProps264.xml><?xml version="1.0" encoding="utf-8"?>
<ds:datastoreItem xmlns:ds="http://schemas.openxmlformats.org/officeDocument/2006/customXml" ds:itemID="{d3292d64-a1df-46ef-a382-e98cce8cefca}">
  <ds:schemaRefs/>
</ds:datastoreItem>
</file>

<file path=customXml/itemProps265.xml><?xml version="1.0" encoding="utf-8"?>
<ds:datastoreItem xmlns:ds="http://schemas.openxmlformats.org/officeDocument/2006/customXml" ds:itemID="{7cf3c4ee-c1cc-4f09-83a3-8deb965d98a2}">
  <ds:schemaRefs/>
</ds:datastoreItem>
</file>

<file path=customXml/itemProps266.xml><?xml version="1.0" encoding="utf-8"?>
<ds:datastoreItem xmlns:ds="http://schemas.openxmlformats.org/officeDocument/2006/customXml" ds:itemID="{1e6b3fa9-72fa-4e22-bebb-e0f23eaac24d}">
  <ds:schemaRefs/>
</ds:datastoreItem>
</file>

<file path=customXml/itemProps267.xml><?xml version="1.0" encoding="utf-8"?>
<ds:datastoreItem xmlns:ds="http://schemas.openxmlformats.org/officeDocument/2006/customXml" ds:itemID="{1a7493cc-69c2-4078-b747-064d760f6865}">
  <ds:schemaRefs/>
</ds:datastoreItem>
</file>

<file path=customXml/itemProps268.xml><?xml version="1.0" encoding="utf-8"?>
<ds:datastoreItem xmlns:ds="http://schemas.openxmlformats.org/officeDocument/2006/customXml" ds:itemID="{bbeee0f8-de8a-4a97-bb08-8c64ce11c7c3}">
  <ds:schemaRefs/>
</ds:datastoreItem>
</file>

<file path=customXml/itemProps269.xml><?xml version="1.0" encoding="utf-8"?>
<ds:datastoreItem xmlns:ds="http://schemas.openxmlformats.org/officeDocument/2006/customXml" ds:itemID="{d375a9b4-8312-4d70-adda-508f20302dbb}">
  <ds:schemaRefs/>
</ds:datastoreItem>
</file>

<file path=customXml/itemProps27.xml><?xml version="1.0" encoding="utf-8"?>
<ds:datastoreItem xmlns:ds="http://schemas.openxmlformats.org/officeDocument/2006/customXml" ds:itemID="{3599736d-df89-43ac-ae5e-47cc8cc15ca3}">
  <ds:schemaRefs/>
</ds:datastoreItem>
</file>

<file path=customXml/itemProps270.xml><?xml version="1.0" encoding="utf-8"?>
<ds:datastoreItem xmlns:ds="http://schemas.openxmlformats.org/officeDocument/2006/customXml" ds:itemID="{586edef1-1699-4040-a54c-c801bd3183fb}">
  <ds:schemaRefs/>
</ds:datastoreItem>
</file>

<file path=customXml/itemProps28.xml><?xml version="1.0" encoding="utf-8"?>
<ds:datastoreItem xmlns:ds="http://schemas.openxmlformats.org/officeDocument/2006/customXml" ds:itemID="{7743d204-d92b-4c2a-824a-8b00ab46ef27}">
  <ds:schemaRefs/>
</ds:datastoreItem>
</file>

<file path=customXml/itemProps29.xml><?xml version="1.0" encoding="utf-8"?>
<ds:datastoreItem xmlns:ds="http://schemas.openxmlformats.org/officeDocument/2006/customXml" ds:itemID="{3bceee72-7fcf-44a1-84d8-85a17b89c9f6}">
  <ds:schemaRefs/>
</ds:datastoreItem>
</file>

<file path=customXml/itemProps3.xml><?xml version="1.0" encoding="utf-8"?>
<ds:datastoreItem xmlns:ds="http://schemas.openxmlformats.org/officeDocument/2006/customXml" ds:itemID="{6eb72022-b586-4f42-9da4-f6b38d8d9ef7}">
  <ds:schemaRefs/>
</ds:datastoreItem>
</file>

<file path=customXml/itemProps30.xml><?xml version="1.0" encoding="utf-8"?>
<ds:datastoreItem xmlns:ds="http://schemas.openxmlformats.org/officeDocument/2006/customXml" ds:itemID="{58def7be-1dc3-43ca-af90-634a50629e28}">
  <ds:schemaRefs/>
</ds:datastoreItem>
</file>

<file path=customXml/itemProps31.xml><?xml version="1.0" encoding="utf-8"?>
<ds:datastoreItem xmlns:ds="http://schemas.openxmlformats.org/officeDocument/2006/customXml" ds:itemID="{1b3f5d58-bcd9-4323-9563-ede2e008330a}">
  <ds:schemaRefs/>
</ds:datastoreItem>
</file>

<file path=customXml/itemProps32.xml><?xml version="1.0" encoding="utf-8"?>
<ds:datastoreItem xmlns:ds="http://schemas.openxmlformats.org/officeDocument/2006/customXml" ds:itemID="{3cd6b59e-9127-453e-8fd2-867186cff68f}">
  <ds:schemaRefs/>
</ds:datastoreItem>
</file>

<file path=customXml/itemProps33.xml><?xml version="1.0" encoding="utf-8"?>
<ds:datastoreItem xmlns:ds="http://schemas.openxmlformats.org/officeDocument/2006/customXml" ds:itemID="{59bbbcd3-da30-4e41-bf02-5eb4774cd43d}">
  <ds:schemaRefs/>
</ds:datastoreItem>
</file>

<file path=customXml/itemProps34.xml><?xml version="1.0" encoding="utf-8"?>
<ds:datastoreItem xmlns:ds="http://schemas.openxmlformats.org/officeDocument/2006/customXml" ds:itemID="{0789f9ff-7eb6-41f4-adaf-fffd71e17afe}">
  <ds:schemaRefs/>
</ds:datastoreItem>
</file>

<file path=customXml/itemProps35.xml><?xml version="1.0" encoding="utf-8"?>
<ds:datastoreItem xmlns:ds="http://schemas.openxmlformats.org/officeDocument/2006/customXml" ds:itemID="{834e2f56-db2b-4b3a-945c-18c484dd170f}">
  <ds:schemaRefs/>
</ds:datastoreItem>
</file>

<file path=customXml/itemProps36.xml><?xml version="1.0" encoding="utf-8"?>
<ds:datastoreItem xmlns:ds="http://schemas.openxmlformats.org/officeDocument/2006/customXml" ds:itemID="{c0e740b3-8288-4d6e-b95c-773dda10d8c3}">
  <ds:schemaRefs/>
</ds:datastoreItem>
</file>

<file path=customXml/itemProps37.xml><?xml version="1.0" encoding="utf-8"?>
<ds:datastoreItem xmlns:ds="http://schemas.openxmlformats.org/officeDocument/2006/customXml" ds:itemID="{f4d9bd1f-814b-4b0c-92fa-8aa45cf01cf9}">
  <ds:schemaRefs/>
</ds:datastoreItem>
</file>

<file path=customXml/itemProps38.xml><?xml version="1.0" encoding="utf-8"?>
<ds:datastoreItem xmlns:ds="http://schemas.openxmlformats.org/officeDocument/2006/customXml" ds:itemID="{7f4c14a6-36c4-4777-a579-16a6410c5224}">
  <ds:schemaRefs/>
</ds:datastoreItem>
</file>

<file path=customXml/itemProps39.xml><?xml version="1.0" encoding="utf-8"?>
<ds:datastoreItem xmlns:ds="http://schemas.openxmlformats.org/officeDocument/2006/customXml" ds:itemID="{98afa073-dbfa-4e54-bbc3-e2e74aaf41df}">
  <ds:schemaRefs/>
</ds:datastoreItem>
</file>

<file path=customXml/itemProps4.xml><?xml version="1.0" encoding="utf-8"?>
<ds:datastoreItem xmlns:ds="http://schemas.openxmlformats.org/officeDocument/2006/customXml" ds:itemID="{aeb7db40-f6c2-4246-b3d2-0b8f645e053b}">
  <ds:schemaRefs/>
</ds:datastoreItem>
</file>

<file path=customXml/itemProps40.xml><?xml version="1.0" encoding="utf-8"?>
<ds:datastoreItem xmlns:ds="http://schemas.openxmlformats.org/officeDocument/2006/customXml" ds:itemID="{e1c9a762-3b55-4fd0-b80b-949fbd225ccc}">
  <ds:schemaRefs/>
</ds:datastoreItem>
</file>

<file path=customXml/itemProps41.xml><?xml version="1.0" encoding="utf-8"?>
<ds:datastoreItem xmlns:ds="http://schemas.openxmlformats.org/officeDocument/2006/customXml" ds:itemID="{68a564a4-2018-405a-bd89-ea92b8e5d140}">
  <ds:schemaRefs/>
</ds:datastoreItem>
</file>

<file path=customXml/itemProps42.xml><?xml version="1.0" encoding="utf-8"?>
<ds:datastoreItem xmlns:ds="http://schemas.openxmlformats.org/officeDocument/2006/customXml" ds:itemID="{ab5e8df2-aeff-4549-ac5c-01cf8d6567af}">
  <ds:schemaRefs/>
</ds:datastoreItem>
</file>

<file path=customXml/itemProps43.xml><?xml version="1.0" encoding="utf-8"?>
<ds:datastoreItem xmlns:ds="http://schemas.openxmlformats.org/officeDocument/2006/customXml" ds:itemID="{2f7d39fb-27ea-476c-88af-13c5acc9232b}">
  <ds:schemaRefs/>
</ds:datastoreItem>
</file>

<file path=customXml/itemProps44.xml><?xml version="1.0" encoding="utf-8"?>
<ds:datastoreItem xmlns:ds="http://schemas.openxmlformats.org/officeDocument/2006/customXml" ds:itemID="{c3197fef-2c49-480a-aa79-ab8128e6b072}">
  <ds:schemaRefs/>
</ds:datastoreItem>
</file>

<file path=customXml/itemProps45.xml><?xml version="1.0" encoding="utf-8"?>
<ds:datastoreItem xmlns:ds="http://schemas.openxmlformats.org/officeDocument/2006/customXml" ds:itemID="{736e5278-4675-426f-900a-0dd2d74fbc9f}">
  <ds:schemaRefs/>
</ds:datastoreItem>
</file>

<file path=customXml/itemProps46.xml><?xml version="1.0" encoding="utf-8"?>
<ds:datastoreItem xmlns:ds="http://schemas.openxmlformats.org/officeDocument/2006/customXml" ds:itemID="{434319de-fa56-4182-9c3c-602857486ea4}">
  <ds:schemaRefs/>
</ds:datastoreItem>
</file>

<file path=customXml/itemProps47.xml><?xml version="1.0" encoding="utf-8"?>
<ds:datastoreItem xmlns:ds="http://schemas.openxmlformats.org/officeDocument/2006/customXml" ds:itemID="{c930cda3-3970-4849-a83c-6489be548c59}">
  <ds:schemaRefs/>
</ds:datastoreItem>
</file>

<file path=customXml/itemProps48.xml><?xml version="1.0" encoding="utf-8"?>
<ds:datastoreItem xmlns:ds="http://schemas.openxmlformats.org/officeDocument/2006/customXml" ds:itemID="{6edaf9b9-8217-4467-8055-eefbec283b55}">
  <ds:schemaRefs/>
</ds:datastoreItem>
</file>

<file path=customXml/itemProps49.xml><?xml version="1.0" encoding="utf-8"?>
<ds:datastoreItem xmlns:ds="http://schemas.openxmlformats.org/officeDocument/2006/customXml" ds:itemID="{97752612-734c-48cf-8630-3d1e2e55fe7f}">
  <ds:schemaRefs/>
</ds:datastoreItem>
</file>

<file path=customXml/itemProps5.xml><?xml version="1.0" encoding="utf-8"?>
<ds:datastoreItem xmlns:ds="http://schemas.openxmlformats.org/officeDocument/2006/customXml" ds:itemID="{ea071957-300a-4ea6-87bd-d05979896c53}">
  <ds:schemaRefs/>
</ds:datastoreItem>
</file>

<file path=customXml/itemProps50.xml><?xml version="1.0" encoding="utf-8"?>
<ds:datastoreItem xmlns:ds="http://schemas.openxmlformats.org/officeDocument/2006/customXml" ds:itemID="{0f91135f-cd90-4838-98ff-3eef3f17a7d9}">
  <ds:schemaRefs/>
</ds:datastoreItem>
</file>

<file path=customXml/itemProps51.xml><?xml version="1.0" encoding="utf-8"?>
<ds:datastoreItem xmlns:ds="http://schemas.openxmlformats.org/officeDocument/2006/customXml" ds:itemID="{3c55d958-ddc6-444c-ab04-1957c42315ea}">
  <ds:schemaRefs/>
</ds:datastoreItem>
</file>

<file path=customXml/itemProps52.xml><?xml version="1.0" encoding="utf-8"?>
<ds:datastoreItem xmlns:ds="http://schemas.openxmlformats.org/officeDocument/2006/customXml" ds:itemID="{6568d076-1c02-4caf-953c-9fb1764866a3}">
  <ds:schemaRefs/>
</ds:datastoreItem>
</file>

<file path=customXml/itemProps53.xml><?xml version="1.0" encoding="utf-8"?>
<ds:datastoreItem xmlns:ds="http://schemas.openxmlformats.org/officeDocument/2006/customXml" ds:itemID="{7822f91f-a80b-483d-9328-0593b9d78a1d}">
  <ds:schemaRefs/>
</ds:datastoreItem>
</file>

<file path=customXml/itemProps54.xml><?xml version="1.0" encoding="utf-8"?>
<ds:datastoreItem xmlns:ds="http://schemas.openxmlformats.org/officeDocument/2006/customXml" ds:itemID="{cefae8d8-e758-48c0-be08-0079bc1165ba}">
  <ds:schemaRefs/>
</ds:datastoreItem>
</file>

<file path=customXml/itemProps55.xml><?xml version="1.0" encoding="utf-8"?>
<ds:datastoreItem xmlns:ds="http://schemas.openxmlformats.org/officeDocument/2006/customXml" ds:itemID="{acd7e652-71db-49b6-901c-2c79b1bb72dc}">
  <ds:schemaRefs/>
</ds:datastoreItem>
</file>

<file path=customXml/itemProps56.xml><?xml version="1.0" encoding="utf-8"?>
<ds:datastoreItem xmlns:ds="http://schemas.openxmlformats.org/officeDocument/2006/customXml" ds:itemID="{0c37ba35-27e3-4d21-9039-418f34d3738a}">
  <ds:schemaRefs/>
</ds:datastoreItem>
</file>

<file path=customXml/itemProps57.xml><?xml version="1.0" encoding="utf-8"?>
<ds:datastoreItem xmlns:ds="http://schemas.openxmlformats.org/officeDocument/2006/customXml" ds:itemID="{156e4859-f896-406d-8899-e869c0acb72c}">
  <ds:schemaRefs/>
</ds:datastoreItem>
</file>

<file path=customXml/itemProps58.xml><?xml version="1.0" encoding="utf-8"?>
<ds:datastoreItem xmlns:ds="http://schemas.openxmlformats.org/officeDocument/2006/customXml" ds:itemID="{14366f86-d898-44b7-a45f-a01accf90186}">
  <ds:schemaRefs/>
</ds:datastoreItem>
</file>

<file path=customXml/itemProps59.xml><?xml version="1.0" encoding="utf-8"?>
<ds:datastoreItem xmlns:ds="http://schemas.openxmlformats.org/officeDocument/2006/customXml" ds:itemID="{692f7f82-0197-47cc-b1c6-bbb6f01ffa57}">
  <ds:schemaRefs/>
</ds:datastoreItem>
</file>

<file path=customXml/itemProps6.xml><?xml version="1.0" encoding="utf-8"?>
<ds:datastoreItem xmlns:ds="http://schemas.openxmlformats.org/officeDocument/2006/customXml" ds:itemID="{fff3566c-4334-441a-9da1-f2064d6d810b}">
  <ds:schemaRefs/>
</ds:datastoreItem>
</file>

<file path=customXml/itemProps60.xml><?xml version="1.0" encoding="utf-8"?>
<ds:datastoreItem xmlns:ds="http://schemas.openxmlformats.org/officeDocument/2006/customXml" ds:itemID="{8e1b02f6-c59c-4b98-adbb-ac73bea2a1d7}">
  <ds:schemaRefs/>
</ds:datastoreItem>
</file>

<file path=customXml/itemProps61.xml><?xml version="1.0" encoding="utf-8"?>
<ds:datastoreItem xmlns:ds="http://schemas.openxmlformats.org/officeDocument/2006/customXml" ds:itemID="{d927c962-6eba-4d9e-9b71-ae02031f8372}">
  <ds:schemaRefs/>
</ds:datastoreItem>
</file>

<file path=customXml/itemProps62.xml><?xml version="1.0" encoding="utf-8"?>
<ds:datastoreItem xmlns:ds="http://schemas.openxmlformats.org/officeDocument/2006/customXml" ds:itemID="{5080723e-14a7-42ae-aa44-8d605325dc66}">
  <ds:schemaRefs/>
</ds:datastoreItem>
</file>

<file path=customXml/itemProps63.xml><?xml version="1.0" encoding="utf-8"?>
<ds:datastoreItem xmlns:ds="http://schemas.openxmlformats.org/officeDocument/2006/customXml" ds:itemID="{3e266bcd-a243-4751-916b-c5342480e40d}">
  <ds:schemaRefs/>
</ds:datastoreItem>
</file>

<file path=customXml/itemProps64.xml><?xml version="1.0" encoding="utf-8"?>
<ds:datastoreItem xmlns:ds="http://schemas.openxmlformats.org/officeDocument/2006/customXml" ds:itemID="{fc4bbe13-0c51-4a7f-9dae-8ff7b74a1537}">
  <ds:schemaRefs/>
</ds:datastoreItem>
</file>

<file path=customXml/itemProps65.xml><?xml version="1.0" encoding="utf-8"?>
<ds:datastoreItem xmlns:ds="http://schemas.openxmlformats.org/officeDocument/2006/customXml" ds:itemID="{5f0ee54e-f53f-44ac-9549-092081d59fff}">
  <ds:schemaRefs/>
</ds:datastoreItem>
</file>

<file path=customXml/itemProps66.xml><?xml version="1.0" encoding="utf-8"?>
<ds:datastoreItem xmlns:ds="http://schemas.openxmlformats.org/officeDocument/2006/customXml" ds:itemID="{390c1c02-11e0-410b-8091-e830f365cce9}">
  <ds:schemaRefs/>
</ds:datastoreItem>
</file>

<file path=customXml/itemProps67.xml><?xml version="1.0" encoding="utf-8"?>
<ds:datastoreItem xmlns:ds="http://schemas.openxmlformats.org/officeDocument/2006/customXml" ds:itemID="{31c0cbc3-99dd-48dc-bb1b-cef723b6a770}">
  <ds:schemaRefs/>
</ds:datastoreItem>
</file>

<file path=customXml/itemProps68.xml><?xml version="1.0" encoding="utf-8"?>
<ds:datastoreItem xmlns:ds="http://schemas.openxmlformats.org/officeDocument/2006/customXml" ds:itemID="{65a68c28-974a-47bd-8fcf-f657f41ceb28}">
  <ds:schemaRefs/>
</ds:datastoreItem>
</file>

<file path=customXml/itemProps69.xml><?xml version="1.0" encoding="utf-8"?>
<ds:datastoreItem xmlns:ds="http://schemas.openxmlformats.org/officeDocument/2006/customXml" ds:itemID="{b0b6ce63-dfbd-4315-bc23-cc53e94dea72}">
  <ds:schemaRefs/>
</ds:datastoreItem>
</file>

<file path=customXml/itemProps7.xml><?xml version="1.0" encoding="utf-8"?>
<ds:datastoreItem xmlns:ds="http://schemas.openxmlformats.org/officeDocument/2006/customXml" ds:itemID="{4dbf5289-022d-483c-ba64-761d0071db3c}">
  <ds:schemaRefs/>
</ds:datastoreItem>
</file>

<file path=customXml/itemProps70.xml><?xml version="1.0" encoding="utf-8"?>
<ds:datastoreItem xmlns:ds="http://schemas.openxmlformats.org/officeDocument/2006/customXml" ds:itemID="{942f3c01-26c2-41ef-aaee-75f8330bac8c}">
  <ds:schemaRefs/>
</ds:datastoreItem>
</file>

<file path=customXml/itemProps71.xml><?xml version="1.0" encoding="utf-8"?>
<ds:datastoreItem xmlns:ds="http://schemas.openxmlformats.org/officeDocument/2006/customXml" ds:itemID="{3a9541fd-5828-49f7-bd7e-47342942af64}">
  <ds:schemaRefs/>
</ds:datastoreItem>
</file>

<file path=customXml/itemProps72.xml><?xml version="1.0" encoding="utf-8"?>
<ds:datastoreItem xmlns:ds="http://schemas.openxmlformats.org/officeDocument/2006/customXml" ds:itemID="{4e203d6f-de11-4220-ada7-e14777bc37e3}">
  <ds:schemaRefs/>
</ds:datastoreItem>
</file>

<file path=customXml/itemProps73.xml><?xml version="1.0" encoding="utf-8"?>
<ds:datastoreItem xmlns:ds="http://schemas.openxmlformats.org/officeDocument/2006/customXml" ds:itemID="{85b40ddc-1eda-40f3-8474-b316b01b720d}">
  <ds:schemaRefs/>
</ds:datastoreItem>
</file>

<file path=customXml/itemProps74.xml><?xml version="1.0" encoding="utf-8"?>
<ds:datastoreItem xmlns:ds="http://schemas.openxmlformats.org/officeDocument/2006/customXml" ds:itemID="{69290e6c-6f48-4f49-b54c-f244f4bf27f4}">
  <ds:schemaRefs/>
</ds:datastoreItem>
</file>

<file path=customXml/itemProps75.xml><?xml version="1.0" encoding="utf-8"?>
<ds:datastoreItem xmlns:ds="http://schemas.openxmlformats.org/officeDocument/2006/customXml" ds:itemID="{09142f53-d542-4b67-944b-361570cbb149}">
  <ds:schemaRefs/>
</ds:datastoreItem>
</file>

<file path=customXml/itemProps76.xml><?xml version="1.0" encoding="utf-8"?>
<ds:datastoreItem xmlns:ds="http://schemas.openxmlformats.org/officeDocument/2006/customXml" ds:itemID="{d447238d-40f2-4068-84d3-cd6a6f25ffbc}">
  <ds:schemaRefs/>
</ds:datastoreItem>
</file>

<file path=customXml/itemProps77.xml><?xml version="1.0" encoding="utf-8"?>
<ds:datastoreItem xmlns:ds="http://schemas.openxmlformats.org/officeDocument/2006/customXml" ds:itemID="{a70952f2-d516-4db6-af61-7dc904fd5c3a}">
  <ds:schemaRefs/>
</ds:datastoreItem>
</file>

<file path=customXml/itemProps78.xml><?xml version="1.0" encoding="utf-8"?>
<ds:datastoreItem xmlns:ds="http://schemas.openxmlformats.org/officeDocument/2006/customXml" ds:itemID="{258b16f3-3b32-4499-855e-3f7940ae3082}">
  <ds:schemaRefs/>
</ds:datastoreItem>
</file>

<file path=customXml/itemProps79.xml><?xml version="1.0" encoding="utf-8"?>
<ds:datastoreItem xmlns:ds="http://schemas.openxmlformats.org/officeDocument/2006/customXml" ds:itemID="{30797ee6-529d-402e-9035-a63791947731}">
  <ds:schemaRefs/>
</ds:datastoreItem>
</file>

<file path=customXml/itemProps8.xml><?xml version="1.0" encoding="utf-8"?>
<ds:datastoreItem xmlns:ds="http://schemas.openxmlformats.org/officeDocument/2006/customXml" ds:itemID="{97c98747-b4b0-4529-aae4-94653e8b15ac}">
  <ds:schemaRefs/>
</ds:datastoreItem>
</file>

<file path=customXml/itemProps80.xml><?xml version="1.0" encoding="utf-8"?>
<ds:datastoreItem xmlns:ds="http://schemas.openxmlformats.org/officeDocument/2006/customXml" ds:itemID="{2d7330de-caf3-4c68-ac42-0fadfe0718e3}">
  <ds:schemaRefs/>
</ds:datastoreItem>
</file>

<file path=customXml/itemProps81.xml><?xml version="1.0" encoding="utf-8"?>
<ds:datastoreItem xmlns:ds="http://schemas.openxmlformats.org/officeDocument/2006/customXml" ds:itemID="{8711b5a0-1648-4bef-8673-ec6c69ba01eb}">
  <ds:schemaRefs/>
</ds:datastoreItem>
</file>

<file path=customXml/itemProps82.xml><?xml version="1.0" encoding="utf-8"?>
<ds:datastoreItem xmlns:ds="http://schemas.openxmlformats.org/officeDocument/2006/customXml" ds:itemID="{13b6b442-53e1-4bee-ae15-932e3c555897}">
  <ds:schemaRefs/>
</ds:datastoreItem>
</file>

<file path=customXml/itemProps83.xml><?xml version="1.0" encoding="utf-8"?>
<ds:datastoreItem xmlns:ds="http://schemas.openxmlformats.org/officeDocument/2006/customXml" ds:itemID="{744f1f15-e2c2-4851-87d8-fb7fb0b0710c}">
  <ds:schemaRefs/>
</ds:datastoreItem>
</file>

<file path=customXml/itemProps84.xml><?xml version="1.0" encoding="utf-8"?>
<ds:datastoreItem xmlns:ds="http://schemas.openxmlformats.org/officeDocument/2006/customXml" ds:itemID="{362e9b5c-ce8a-4fa6-8962-e165b538ae67}">
  <ds:schemaRefs/>
</ds:datastoreItem>
</file>

<file path=customXml/itemProps85.xml><?xml version="1.0" encoding="utf-8"?>
<ds:datastoreItem xmlns:ds="http://schemas.openxmlformats.org/officeDocument/2006/customXml" ds:itemID="{65fa4f1a-54b2-40fa-92c6-24a40f7a6ae0}">
  <ds:schemaRefs/>
</ds:datastoreItem>
</file>

<file path=customXml/itemProps86.xml><?xml version="1.0" encoding="utf-8"?>
<ds:datastoreItem xmlns:ds="http://schemas.openxmlformats.org/officeDocument/2006/customXml" ds:itemID="{783db49b-36e1-4f98-a0e1-ea04bfd79e50}">
  <ds:schemaRefs/>
</ds:datastoreItem>
</file>

<file path=customXml/itemProps87.xml><?xml version="1.0" encoding="utf-8"?>
<ds:datastoreItem xmlns:ds="http://schemas.openxmlformats.org/officeDocument/2006/customXml" ds:itemID="{0fa010f1-fc21-41ab-8063-ba44847fa274}">
  <ds:schemaRefs/>
</ds:datastoreItem>
</file>

<file path=customXml/itemProps88.xml><?xml version="1.0" encoding="utf-8"?>
<ds:datastoreItem xmlns:ds="http://schemas.openxmlformats.org/officeDocument/2006/customXml" ds:itemID="{1004a8ea-6b7a-4683-ac19-d5e27142b7d9}">
  <ds:schemaRefs/>
</ds:datastoreItem>
</file>

<file path=customXml/itemProps89.xml><?xml version="1.0" encoding="utf-8"?>
<ds:datastoreItem xmlns:ds="http://schemas.openxmlformats.org/officeDocument/2006/customXml" ds:itemID="{234fef76-732f-4e17-a0e1-b90c2312ae2d}">
  <ds:schemaRefs/>
</ds:datastoreItem>
</file>

<file path=customXml/itemProps9.xml><?xml version="1.0" encoding="utf-8"?>
<ds:datastoreItem xmlns:ds="http://schemas.openxmlformats.org/officeDocument/2006/customXml" ds:itemID="{ec030c88-c2d4-4e62-8e13-4da0b74225dc}">
  <ds:schemaRefs/>
</ds:datastoreItem>
</file>

<file path=customXml/itemProps90.xml><?xml version="1.0" encoding="utf-8"?>
<ds:datastoreItem xmlns:ds="http://schemas.openxmlformats.org/officeDocument/2006/customXml" ds:itemID="{6dbae228-7337-47e6-bc2f-9a41a258afcf}">
  <ds:schemaRefs/>
</ds:datastoreItem>
</file>

<file path=customXml/itemProps91.xml><?xml version="1.0" encoding="utf-8"?>
<ds:datastoreItem xmlns:ds="http://schemas.openxmlformats.org/officeDocument/2006/customXml" ds:itemID="{83b82ad0-beb8-4e60-b62d-8a0d5651ae98}">
  <ds:schemaRefs/>
</ds:datastoreItem>
</file>

<file path=customXml/itemProps92.xml><?xml version="1.0" encoding="utf-8"?>
<ds:datastoreItem xmlns:ds="http://schemas.openxmlformats.org/officeDocument/2006/customXml" ds:itemID="{2cd56f40-adc2-4f29-b917-d54d4732e893}">
  <ds:schemaRefs/>
</ds:datastoreItem>
</file>

<file path=customXml/itemProps93.xml><?xml version="1.0" encoding="utf-8"?>
<ds:datastoreItem xmlns:ds="http://schemas.openxmlformats.org/officeDocument/2006/customXml" ds:itemID="{d27e7a19-40d6-4c81-9500-c2f6ab86668c}">
  <ds:schemaRefs/>
</ds:datastoreItem>
</file>

<file path=customXml/itemProps94.xml><?xml version="1.0" encoding="utf-8"?>
<ds:datastoreItem xmlns:ds="http://schemas.openxmlformats.org/officeDocument/2006/customXml" ds:itemID="{bf383341-97f5-4404-a266-6315e0cb23c0}">
  <ds:schemaRefs/>
</ds:datastoreItem>
</file>

<file path=customXml/itemProps95.xml><?xml version="1.0" encoding="utf-8"?>
<ds:datastoreItem xmlns:ds="http://schemas.openxmlformats.org/officeDocument/2006/customXml" ds:itemID="{565080ff-cdcf-4264-ae0c-946965cf0aa1}">
  <ds:schemaRefs/>
</ds:datastoreItem>
</file>

<file path=customXml/itemProps96.xml><?xml version="1.0" encoding="utf-8"?>
<ds:datastoreItem xmlns:ds="http://schemas.openxmlformats.org/officeDocument/2006/customXml" ds:itemID="{61a6c51e-c443-439e-87d5-aec9e87d73bc}">
  <ds:schemaRefs/>
</ds:datastoreItem>
</file>

<file path=customXml/itemProps97.xml><?xml version="1.0" encoding="utf-8"?>
<ds:datastoreItem xmlns:ds="http://schemas.openxmlformats.org/officeDocument/2006/customXml" ds:itemID="{5f9b18b9-acbf-4051-b838-6f9590d9de32}">
  <ds:schemaRefs/>
</ds:datastoreItem>
</file>

<file path=customXml/itemProps98.xml><?xml version="1.0" encoding="utf-8"?>
<ds:datastoreItem xmlns:ds="http://schemas.openxmlformats.org/officeDocument/2006/customXml" ds:itemID="{ee6bb307-bdda-4eb0-a0fe-1c086c014db8}">
  <ds:schemaRefs/>
</ds:datastoreItem>
</file>

<file path=customXml/itemProps99.xml><?xml version="1.0" encoding="utf-8"?>
<ds:datastoreItem xmlns:ds="http://schemas.openxmlformats.org/officeDocument/2006/customXml" ds:itemID="{a17be9f2-a26a-4b2a-b213-07a50439eca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2024-01-10T08:49:00Z</dcterms:created>
  <dc:creator>27075</dc:creator>
  <cp:lastModifiedBy>aa</cp:lastModifiedBy>
  <dcterms:modified xsi:type="dcterms:W3CDTF">2024-02-20T04:39:46Z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6D39920A85BD4CD39EEC145236726D75_12</vt:lpwstr>
  </property>
</Properties>
</file>