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唐山市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2023年“双随机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一公开”内部抽查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为认真贯彻落实省、市“双随机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一公开”工作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，切实做好我局“双随机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一公开”抽查工作，创新监管方式，规范执法行为，提高监管效能，结合我局实际，制定本抽查方案。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以习近平新时代中国特色社会主义思想为指导，坚持“依法监管、公正高效、公开透明”的原则，全面推行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“双随机、一公开”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（一）抽查依据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按照2023年抽查计划，对照我局抽查事项清单，明确抽查事项名称、内容、抽查方式、抽查时间、抽查比例、信用风险等级等。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（二）抽查方式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全国文化市场技术监管与服务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平台进行抽查，执法人员每组至少两人，按照相应执法职能随机选派。被抽取的检查人员与被抽取的检查对象有利害关系的，应当回避，并重新抽取检查人员。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抽查时间为2023年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月1日至2023年10月31日。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（四）随机抽查对象范围、比例、信用风险等级和检查事项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1.随机检查对象范围：市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中心城区文化和旅游经营场所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2.抽查比例：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%，按照企业信用风险分级，对高风险企业增加抽查比例，对低风险企业适当减少抽查企业，实施差异化监管，具体比例根据平台中提供的企业信用风险分级结果确定。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检查事项：严格按照我局抽查事项清单进行市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文化旅游经营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场所检查。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（五）公示公开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检查结果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及时录入全国文化市场技术监管与服务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平台，并在我局官网进行公示。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（一）执法人员在检查时要出示执法证，规范现场检查记录等相关法律文书，通过音像方式全过程记录检查工作情况。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（二）执法人员要严格按照法律法规的要求进行执法活动，禁止越权、违规等行为。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执法检查完成后要认真做好后续处置工作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。形成案件的要认真做好卷宗，妥善保存，并将处理结果公示。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唐山市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1" w:fontKey="{15455232-43F7-4411-B28F-D52002E5076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C2058EB-4DFF-49C3-A5B1-CF7FCE83B45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B0E2F6B3-D499-48C9-9934-A80E858D7F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3F2A4B5"/>
    <w:rsid w:val="0DBB9FD3"/>
    <w:rsid w:val="35DFC3D6"/>
    <w:rsid w:val="3CB5F96C"/>
    <w:rsid w:val="3D7F821C"/>
    <w:rsid w:val="3FDEB3D0"/>
    <w:rsid w:val="48CE72FD"/>
    <w:rsid w:val="6DBC67FA"/>
    <w:rsid w:val="727EB575"/>
    <w:rsid w:val="77CCB5D4"/>
    <w:rsid w:val="7BE7F887"/>
    <w:rsid w:val="7EFD1F86"/>
    <w:rsid w:val="7F7B2FF4"/>
    <w:rsid w:val="7FB9AA14"/>
    <w:rsid w:val="A7F7EFEF"/>
    <w:rsid w:val="AF669B37"/>
    <w:rsid w:val="BF5D1AB6"/>
    <w:rsid w:val="C36F1ACA"/>
    <w:rsid w:val="DD7F7CEC"/>
    <w:rsid w:val="DF6BBB2E"/>
    <w:rsid w:val="E1F76FDC"/>
    <w:rsid w:val="EFFE06BB"/>
    <w:rsid w:val="F3F2A4B5"/>
    <w:rsid w:val="FD7FC6E2"/>
    <w:rsid w:val="FFCF8073"/>
    <w:rsid w:val="FFDEB58E"/>
    <w:rsid w:val="FFF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2023-12-12T18:51:00Z</dcterms:created>
  <dc:creator>uos</dc:creator>
  <cp:lastModifiedBy>落叶逐风</cp:lastModifiedBy>
  <cp:lastPrinted>2023-12-13T08:36:00Z</cp:lastPrinted>
  <dcterms:modified xsi:type="dcterms:W3CDTF">2024-03-18T01:07:56Z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B48C5AB83A254552892C311E9A6BB564_12</vt:lpwstr>
  </property>
</Properties>
</file>